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822197496"/>
    <w:bookmarkEnd w:id="0"/>
    <w:p w14:paraId="4C3DA17D" w14:textId="08B731CF" w:rsidR="00FB5B04" w:rsidRDefault="00812F06">
      <w:pPr>
        <w:ind w:left="120"/>
        <w:rPr>
          <w:b/>
          <w:spacing w:val="-2"/>
          <w:sz w:val="24"/>
        </w:rPr>
      </w:pPr>
      <w:r>
        <w:rPr>
          <w:b/>
          <w:spacing w:val="-2"/>
          <w:sz w:val="24"/>
        </w:rPr>
        <w:object w:dxaOrig="9026" w:dyaOrig="14086" w14:anchorId="60A23F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1.5pt;height:704.25pt" o:ole="">
            <v:imagedata r:id="rId7" o:title=""/>
          </v:shape>
          <o:OLEObject Type="Embed" ProgID="Word.Document.12" ShapeID="_x0000_i1028" DrawAspect="Content" ObjectID="_1826689737" r:id="rId8">
            <o:FieldCodes>\s</o:FieldCodes>
          </o:OLEObject>
        </w:object>
      </w:r>
    </w:p>
    <w:p w14:paraId="24074F3B" w14:textId="77777777" w:rsidR="00FB5B04" w:rsidRDefault="00FB5B04">
      <w:pPr>
        <w:ind w:left="120"/>
        <w:rPr>
          <w:b/>
          <w:spacing w:val="-2"/>
          <w:sz w:val="24"/>
        </w:rPr>
      </w:pPr>
    </w:p>
    <w:p w14:paraId="4688CE8E" w14:textId="77777777" w:rsidR="00FB5B04" w:rsidRDefault="00FB5B04">
      <w:pPr>
        <w:ind w:left="120"/>
        <w:rPr>
          <w:b/>
          <w:spacing w:val="-2"/>
          <w:sz w:val="24"/>
        </w:rPr>
      </w:pPr>
    </w:p>
    <w:p w14:paraId="631A0AFC" w14:textId="77777777" w:rsidR="00FB5B04" w:rsidRDefault="00FB5B04">
      <w:pPr>
        <w:ind w:left="120"/>
        <w:rPr>
          <w:b/>
          <w:spacing w:val="-2"/>
          <w:sz w:val="24"/>
        </w:rPr>
      </w:pPr>
    </w:p>
    <w:p w14:paraId="538757EE" w14:textId="5C547735" w:rsidR="00254C40" w:rsidRDefault="00254C40" w:rsidP="00254C40">
      <w:pPr>
        <w:rPr>
          <w:b/>
          <w:bCs/>
          <w:sz w:val="32"/>
          <w:szCs w:val="32"/>
          <w:u w:val="single"/>
        </w:rPr>
      </w:pPr>
      <w:r w:rsidRPr="00254C40">
        <w:rPr>
          <w:b/>
          <w:bCs/>
          <w:sz w:val="32"/>
          <w:szCs w:val="32"/>
          <w:u w:val="single"/>
        </w:rPr>
        <w:t>All Hallows Catholic High School</w:t>
      </w:r>
      <w:r>
        <w:rPr>
          <w:b/>
          <w:bCs/>
          <w:sz w:val="32"/>
          <w:szCs w:val="32"/>
          <w:u w:val="single"/>
        </w:rPr>
        <w:t xml:space="preserve"> </w:t>
      </w:r>
      <w:r w:rsidRPr="00254C40">
        <w:rPr>
          <w:b/>
          <w:bCs/>
          <w:sz w:val="32"/>
          <w:szCs w:val="32"/>
          <w:u w:val="single"/>
        </w:rPr>
        <w:t>Lettings Policy</w:t>
      </w:r>
    </w:p>
    <w:p w14:paraId="28C277DA" w14:textId="77777777" w:rsidR="00254C40" w:rsidRDefault="00254C40" w:rsidP="00254C40">
      <w:pPr>
        <w:rPr>
          <w:b/>
          <w:bCs/>
          <w:sz w:val="32"/>
          <w:szCs w:val="32"/>
          <w:u w:val="single"/>
        </w:rPr>
      </w:pPr>
    </w:p>
    <w:p w14:paraId="154508F3" w14:textId="77777777" w:rsidR="00254C40" w:rsidRPr="00254C40" w:rsidRDefault="00254C40" w:rsidP="00254C40">
      <w:pPr>
        <w:rPr>
          <w:b/>
          <w:bCs/>
          <w:sz w:val="32"/>
          <w:szCs w:val="32"/>
          <w:u w:val="single"/>
        </w:rPr>
      </w:pPr>
    </w:p>
    <w:p w14:paraId="0A452E24" w14:textId="63EC581A" w:rsidR="00254C40" w:rsidRDefault="00254C40" w:rsidP="00254C40">
      <w:pPr>
        <w:pStyle w:val="Heading1"/>
        <w:numPr>
          <w:ilvl w:val="0"/>
          <w:numId w:val="8"/>
        </w:numPr>
      </w:pPr>
      <w:r w:rsidRPr="00254C40">
        <w:t>Statement of Intent</w:t>
      </w:r>
    </w:p>
    <w:p w14:paraId="5C9BE6A6" w14:textId="77777777" w:rsidR="00254C40" w:rsidRPr="00254C40" w:rsidRDefault="00254C40" w:rsidP="00254C40">
      <w:pPr>
        <w:pStyle w:val="Heading1"/>
        <w:ind w:left="120" w:firstLine="0"/>
      </w:pPr>
    </w:p>
    <w:p w14:paraId="1B07C50A" w14:textId="77777777" w:rsidR="00254C40" w:rsidRPr="00254C40" w:rsidRDefault="00254C40" w:rsidP="00254C40">
      <w:pPr>
        <w:rPr>
          <w:sz w:val="24"/>
          <w:szCs w:val="24"/>
        </w:rPr>
      </w:pPr>
      <w:r w:rsidRPr="00254C40">
        <w:rPr>
          <w:sz w:val="24"/>
          <w:szCs w:val="24"/>
        </w:rPr>
        <w:t xml:space="preserve">All Hallows Catholic High School acknowledges that its facilities are a valued resource within the local community. As a school grounded in Catholic values, we are committed to supporting </w:t>
      </w:r>
      <w:proofErr w:type="spellStart"/>
      <w:r w:rsidRPr="00254C40">
        <w:rPr>
          <w:sz w:val="24"/>
          <w:szCs w:val="24"/>
        </w:rPr>
        <w:t>organisations</w:t>
      </w:r>
      <w:proofErr w:type="spellEnd"/>
      <w:r w:rsidRPr="00254C40">
        <w:rPr>
          <w:sz w:val="24"/>
          <w:szCs w:val="24"/>
        </w:rPr>
        <w:t xml:space="preserve"> whose activities reflect the dignity of the human person and promote the common good.</w:t>
      </w:r>
    </w:p>
    <w:p w14:paraId="141EDFAF" w14:textId="77777777" w:rsidR="00254C40" w:rsidRPr="00254C40" w:rsidRDefault="00254C40" w:rsidP="00254C40">
      <w:pPr>
        <w:rPr>
          <w:sz w:val="24"/>
          <w:szCs w:val="24"/>
        </w:rPr>
      </w:pPr>
    </w:p>
    <w:p w14:paraId="7F780840" w14:textId="77777777" w:rsidR="00254C40" w:rsidRDefault="00254C40" w:rsidP="00254C40">
      <w:pPr>
        <w:rPr>
          <w:sz w:val="24"/>
          <w:szCs w:val="24"/>
        </w:rPr>
      </w:pPr>
      <w:r w:rsidRPr="00254C40">
        <w:rPr>
          <w:sz w:val="24"/>
          <w:szCs w:val="24"/>
        </w:rPr>
        <w:t>The purpose of this Lettings Policy is to outline the procedures, expectations, and legal frameworks associated with the hire of school premises, while ensuring the safeguarding of children and young people, compliance with health and safety regulations, and respect for our school's ethos.</w:t>
      </w:r>
    </w:p>
    <w:p w14:paraId="67E654BB" w14:textId="77777777" w:rsidR="00254C40" w:rsidRPr="00254C40" w:rsidRDefault="00254C40" w:rsidP="00254C40">
      <w:pPr>
        <w:rPr>
          <w:sz w:val="24"/>
          <w:szCs w:val="24"/>
        </w:rPr>
      </w:pPr>
    </w:p>
    <w:p w14:paraId="3AE16A9F" w14:textId="0DFFC631" w:rsidR="00254C40" w:rsidRDefault="00254C40" w:rsidP="00254C40">
      <w:pPr>
        <w:pStyle w:val="Heading1"/>
        <w:numPr>
          <w:ilvl w:val="0"/>
          <w:numId w:val="8"/>
        </w:numPr>
      </w:pPr>
      <w:r w:rsidRPr="00254C40">
        <w:t>Legal Framework</w:t>
      </w:r>
    </w:p>
    <w:p w14:paraId="2625AA37" w14:textId="77777777" w:rsidR="00254C40" w:rsidRPr="00254C40" w:rsidRDefault="00254C40" w:rsidP="00254C40">
      <w:pPr>
        <w:pStyle w:val="Heading1"/>
        <w:ind w:left="480" w:firstLine="0"/>
      </w:pPr>
    </w:p>
    <w:p w14:paraId="74C43AD6" w14:textId="77777777" w:rsidR="00254C40" w:rsidRPr="00254C40" w:rsidRDefault="00254C40" w:rsidP="00254C40">
      <w:pPr>
        <w:rPr>
          <w:sz w:val="24"/>
          <w:szCs w:val="24"/>
        </w:rPr>
      </w:pPr>
      <w:r w:rsidRPr="00254C40">
        <w:rPr>
          <w:sz w:val="24"/>
          <w:szCs w:val="24"/>
        </w:rPr>
        <w:t>This policy is aligned with current legislation and guidance, including:</w:t>
      </w:r>
    </w:p>
    <w:p w14:paraId="27122538" w14:textId="77777777" w:rsidR="00254C40" w:rsidRPr="00254C40" w:rsidRDefault="00254C40" w:rsidP="00254C40">
      <w:pPr>
        <w:rPr>
          <w:sz w:val="24"/>
          <w:szCs w:val="24"/>
        </w:rPr>
      </w:pPr>
      <w:r w:rsidRPr="00254C40">
        <w:rPr>
          <w:sz w:val="24"/>
          <w:szCs w:val="24"/>
        </w:rPr>
        <w:t>- School Premises (England) Regulations 2012</w:t>
      </w:r>
    </w:p>
    <w:p w14:paraId="7E2AAA62" w14:textId="77777777" w:rsidR="00254C40" w:rsidRPr="00254C40" w:rsidRDefault="00254C40" w:rsidP="00254C40">
      <w:pPr>
        <w:rPr>
          <w:sz w:val="24"/>
          <w:szCs w:val="24"/>
        </w:rPr>
      </w:pPr>
      <w:r w:rsidRPr="00254C40">
        <w:rPr>
          <w:sz w:val="24"/>
          <w:szCs w:val="24"/>
        </w:rPr>
        <w:t>- Health and Safety at Work etc. Act 1974</w:t>
      </w:r>
    </w:p>
    <w:p w14:paraId="45D77806" w14:textId="77777777" w:rsidR="00254C40" w:rsidRPr="00254C40" w:rsidRDefault="00254C40" w:rsidP="00254C40">
      <w:pPr>
        <w:rPr>
          <w:sz w:val="24"/>
          <w:szCs w:val="24"/>
        </w:rPr>
      </w:pPr>
      <w:r w:rsidRPr="00254C40">
        <w:rPr>
          <w:sz w:val="24"/>
          <w:szCs w:val="24"/>
        </w:rPr>
        <w:t>- The Health and Safety (First-Aid) Regulations 1981</w:t>
      </w:r>
    </w:p>
    <w:p w14:paraId="762452EC" w14:textId="77777777" w:rsidR="00254C40" w:rsidRPr="00254C40" w:rsidRDefault="00254C40" w:rsidP="00254C40">
      <w:pPr>
        <w:rPr>
          <w:sz w:val="24"/>
          <w:szCs w:val="24"/>
        </w:rPr>
      </w:pPr>
      <w:r w:rsidRPr="00254C40">
        <w:rPr>
          <w:sz w:val="24"/>
          <w:szCs w:val="24"/>
        </w:rPr>
        <w:t>- The Reporting of Injuries, Diseases and Dangerous Occurrences Regulations (RIDDOR) 2013</w:t>
      </w:r>
    </w:p>
    <w:p w14:paraId="6A8E1248" w14:textId="77777777" w:rsidR="00254C40" w:rsidRPr="00254C40" w:rsidRDefault="00254C40" w:rsidP="00254C40">
      <w:pPr>
        <w:rPr>
          <w:sz w:val="24"/>
          <w:szCs w:val="24"/>
        </w:rPr>
      </w:pPr>
      <w:r w:rsidRPr="00254C40">
        <w:rPr>
          <w:sz w:val="24"/>
          <w:szCs w:val="24"/>
        </w:rPr>
        <w:t>- Counter Terrorism and Security Act 2015</w:t>
      </w:r>
    </w:p>
    <w:p w14:paraId="67603962" w14:textId="77777777" w:rsidR="00254C40" w:rsidRPr="00254C40" w:rsidRDefault="00254C40" w:rsidP="00254C40">
      <w:pPr>
        <w:rPr>
          <w:sz w:val="24"/>
          <w:szCs w:val="24"/>
        </w:rPr>
      </w:pPr>
      <w:r w:rsidRPr="00254C40">
        <w:rPr>
          <w:sz w:val="24"/>
          <w:szCs w:val="24"/>
        </w:rPr>
        <w:t>- Education Act 1996</w:t>
      </w:r>
    </w:p>
    <w:p w14:paraId="71864DA6" w14:textId="77777777" w:rsidR="00254C40" w:rsidRPr="00254C40" w:rsidRDefault="00254C40" w:rsidP="00254C40">
      <w:pPr>
        <w:rPr>
          <w:sz w:val="24"/>
          <w:szCs w:val="24"/>
        </w:rPr>
      </w:pPr>
      <w:r w:rsidRPr="00254C40">
        <w:rPr>
          <w:sz w:val="24"/>
          <w:szCs w:val="24"/>
        </w:rPr>
        <w:t>- General Data Protection Regulation (GDPR)</w:t>
      </w:r>
    </w:p>
    <w:p w14:paraId="485DCC78" w14:textId="77777777" w:rsidR="00254C40" w:rsidRPr="00254C40" w:rsidRDefault="00254C40" w:rsidP="00254C40">
      <w:pPr>
        <w:rPr>
          <w:sz w:val="24"/>
          <w:szCs w:val="24"/>
        </w:rPr>
      </w:pPr>
      <w:r w:rsidRPr="00254C40">
        <w:rPr>
          <w:sz w:val="24"/>
          <w:szCs w:val="24"/>
        </w:rPr>
        <w:t>- Data Protection Act 2018</w:t>
      </w:r>
    </w:p>
    <w:p w14:paraId="5179F87A" w14:textId="77777777" w:rsidR="00254C40" w:rsidRPr="00254C40" w:rsidRDefault="00254C40" w:rsidP="00254C40">
      <w:pPr>
        <w:rPr>
          <w:sz w:val="24"/>
          <w:szCs w:val="24"/>
        </w:rPr>
      </w:pPr>
      <w:r w:rsidRPr="00254C40">
        <w:rPr>
          <w:sz w:val="24"/>
          <w:szCs w:val="24"/>
        </w:rPr>
        <w:t>- Equality Act 2010</w:t>
      </w:r>
    </w:p>
    <w:p w14:paraId="4F3E34D7" w14:textId="77777777" w:rsidR="00254C40" w:rsidRPr="00254C40" w:rsidRDefault="00254C40" w:rsidP="00254C40">
      <w:pPr>
        <w:rPr>
          <w:sz w:val="24"/>
          <w:szCs w:val="24"/>
        </w:rPr>
      </w:pPr>
      <w:r w:rsidRPr="00254C40">
        <w:rPr>
          <w:sz w:val="24"/>
          <w:szCs w:val="24"/>
        </w:rPr>
        <w:t>- DfE 'Keeping Children Safe in Education' (latest version)</w:t>
      </w:r>
    </w:p>
    <w:p w14:paraId="207DF1C0" w14:textId="1233508E" w:rsidR="00254C40" w:rsidRPr="00254C40" w:rsidRDefault="00254C40" w:rsidP="00254C40">
      <w:pPr>
        <w:rPr>
          <w:sz w:val="24"/>
          <w:szCs w:val="24"/>
        </w:rPr>
      </w:pPr>
      <w:r w:rsidRPr="00254C40">
        <w:rPr>
          <w:sz w:val="24"/>
          <w:szCs w:val="24"/>
        </w:rPr>
        <w:t xml:space="preserve">- </w:t>
      </w:r>
      <w:proofErr w:type="gramStart"/>
      <w:r>
        <w:rPr>
          <w:sz w:val="24"/>
          <w:szCs w:val="24"/>
        </w:rPr>
        <w:t xml:space="preserve">The </w:t>
      </w:r>
      <w:r w:rsidRPr="00254C40">
        <w:rPr>
          <w:sz w:val="24"/>
          <w:szCs w:val="24"/>
        </w:rPr>
        <w:t>Prevent</w:t>
      </w:r>
      <w:proofErr w:type="gramEnd"/>
      <w:r w:rsidRPr="00254C40">
        <w:rPr>
          <w:sz w:val="24"/>
          <w:szCs w:val="24"/>
        </w:rPr>
        <w:t xml:space="preserve"> Duty</w:t>
      </w:r>
    </w:p>
    <w:p w14:paraId="1AB01DD5" w14:textId="77777777" w:rsidR="00254C40" w:rsidRPr="00254C40" w:rsidRDefault="00254C40" w:rsidP="00254C40">
      <w:pPr>
        <w:rPr>
          <w:sz w:val="24"/>
          <w:szCs w:val="24"/>
        </w:rPr>
      </w:pPr>
    </w:p>
    <w:p w14:paraId="71752800" w14:textId="77777777" w:rsidR="00254C40" w:rsidRPr="00254C40" w:rsidRDefault="00254C40" w:rsidP="00254C40">
      <w:pPr>
        <w:rPr>
          <w:sz w:val="24"/>
          <w:szCs w:val="24"/>
        </w:rPr>
      </w:pPr>
    </w:p>
    <w:p w14:paraId="368C8DF9" w14:textId="77777777" w:rsidR="00254C40" w:rsidRPr="00254C40" w:rsidRDefault="00254C40" w:rsidP="00254C40">
      <w:pPr>
        <w:rPr>
          <w:sz w:val="24"/>
          <w:szCs w:val="24"/>
        </w:rPr>
      </w:pPr>
      <w:r w:rsidRPr="00254C40">
        <w:rPr>
          <w:sz w:val="24"/>
          <w:szCs w:val="24"/>
        </w:rPr>
        <w:t>This policy also complements the following internal policies:</w:t>
      </w:r>
    </w:p>
    <w:p w14:paraId="492F5A9B" w14:textId="77777777" w:rsidR="00254C40" w:rsidRPr="00254C40" w:rsidRDefault="00254C40" w:rsidP="00254C40">
      <w:pPr>
        <w:rPr>
          <w:sz w:val="24"/>
          <w:szCs w:val="24"/>
        </w:rPr>
      </w:pPr>
      <w:r w:rsidRPr="00254C40">
        <w:rPr>
          <w:sz w:val="24"/>
          <w:szCs w:val="24"/>
        </w:rPr>
        <w:t>- Safeguarding and Child Protection Policy</w:t>
      </w:r>
    </w:p>
    <w:p w14:paraId="38B3BB49" w14:textId="77777777" w:rsidR="00254C40" w:rsidRPr="00254C40" w:rsidRDefault="00254C40" w:rsidP="00254C40">
      <w:pPr>
        <w:rPr>
          <w:sz w:val="24"/>
          <w:szCs w:val="24"/>
        </w:rPr>
      </w:pPr>
      <w:r w:rsidRPr="00254C40">
        <w:rPr>
          <w:sz w:val="24"/>
          <w:szCs w:val="24"/>
        </w:rPr>
        <w:t>- Health and Safety Policy</w:t>
      </w:r>
    </w:p>
    <w:p w14:paraId="6224A43A" w14:textId="77777777" w:rsidR="00254C40" w:rsidRPr="00254C40" w:rsidRDefault="00254C40" w:rsidP="00254C40">
      <w:pPr>
        <w:rPr>
          <w:sz w:val="24"/>
          <w:szCs w:val="24"/>
        </w:rPr>
      </w:pPr>
      <w:r w:rsidRPr="00254C40">
        <w:rPr>
          <w:sz w:val="24"/>
          <w:szCs w:val="24"/>
        </w:rPr>
        <w:t>- Fire Safety Risk Assessment</w:t>
      </w:r>
    </w:p>
    <w:p w14:paraId="32BD3491" w14:textId="77777777" w:rsidR="00254C40" w:rsidRPr="00254C40" w:rsidRDefault="00254C40" w:rsidP="00254C40">
      <w:pPr>
        <w:rPr>
          <w:sz w:val="24"/>
          <w:szCs w:val="24"/>
        </w:rPr>
      </w:pPr>
      <w:r w:rsidRPr="00254C40">
        <w:rPr>
          <w:sz w:val="24"/>
          <w:szCs w:val="24"/>
        </w:rPr>
        <w:t>- Data Protection Policy</w:t>
      </w:r>
    </w:p>
    <w:p w14:paraId="1F965CF2" w14:textId="77777777" w:rsidR="00254C40" w:rsidRPr="00254C40" w:rsidRDefault="00254C40" w:rsidP="00254C40">
      <w:pPr>
        <w:rPr>
          <w:sz w:val="24"/>
          <w:szCs w:val="24"/>
        </w:rPr>
      </w:pPr>
      <w:r w:rsidRPr="00254C40">
        <w:rPr>
          <w:sz w:val="24"/>
          <w:szCs w:val="24"/>
        </w:rPr>
        <w:t>- Asbestos Management Policy</w:t>
      </w:r>
    </w:p>
    <w:p w14:paraId="66786137" w14:textId="77777777" w:rsidR="00254C40" w:rsidRPr="00254C40" w:rsidRDefault="00254C40" w:rsidP="00254C40">
      <w:pPr>
        <w:rPr>
          <w:sz w:val="24"/>
          <w:szCs w:val="24"/>
        </w:rPr>
      </w:pPr>
      <w:r w:rsidRPr="00254C40">
        <w:rPr>
          <w:sz w:val="24"/>
          <w:szCs w:val="24"/>
        </w:rPr>
        <w:t>- Manual Handling Policy</w:t>
      </w:r>
    </w:p>
    <w:p w14:paraId="333668C0" w14:textId="77777777" w:rsidR="00254C40" w:rsidRPr="00254C40" w:rsidRDefault="00254C40" w:rsidP="00254C40">
      <w:pPr>
        <w:rPr>
          <w:sz w:val="24"/>
          <w:szCs w:val="24"/>
        </w:rPr>
      </w:pPr>
      <w:r w:rsidRPr="00254C40">
        <w:rPr>
          <w:sz w:val="24"/>
          <w:szCs w:val="24"/>
        </w:rPr>
        <w:t>- Surveillance and CCTV Policy</w:t>
      </w:r>
    </w:p>
    <w:p w14:paraId="495D6B8F" w14:textId="77777777" w:rsidR="00254C40" w:rsidRDefault="00254C40" w:rsidP="00254C40">
      <w:pPr>
        <w:rPr>
          <w:sz w:val="24"/>
          <w:szCs w:val="24"/>
        </w:rPr>
      </w:pPr>
      <w:r w:rsidRPr="00254C40">
        <w:rPr>
          <w:sz w:val="24"/>
          <w:szCs w:val="24"/>
        </w:rPr>
        <w:t>- Letting School Premises Risk Assessment</w:t>
      </w:r>
    </w:p>
    <w:p w14:paraId="5B51B70B" w14:textId="77777777" w:rsidR="00254C40" w:rsidRDefault="00254C40" w:rsidP="00254C40">
      <w:pPr>
        <w:rPr>
          <w:sz w:val="24"/>
          <w:szCs w:val="24"/>
        </w:rPr>
      </w:pPr>
    </w:p>
    <w:p w14:paraId="25B9FEFC" w14:textId="77777777" w:rsidR="00254C40" w:rsidRDefault="00254C40" w:rsidP="00254C40">
      <w:pPr>
        <w:rPr>
          <w:sz w:val="24"/>
          <w:szCs w:val="24"/>
        </w:rPr>
      </w:pPr>
    </w:p>
    <w:p w14:paraId="70FF22C6" w14:textId="77777777" w:rsidR="00254C40" w:rsidRDefault="00254C40" w:rsidP="00254C40">
      <w:pPr>
        <w:rPr>
          <w:sz w:val="24"/>
          <w:szCs w:val="24"/>
        </w:rPr>
      </w:pPr>
    </w:p>
    <w:p w14:paraId="3E3EBDDD" w14:textId="77777777" w:rsidR="00254C40" w:rsidRDefault="00254C40" w:rsidP="00254C40">
      <w:pPr>
        <w:rPr>
          <w:sz w:val="24"/>
          <w:szCs w:val="24"/>
        </w:rPr>
      </w:pPr>
    </w:p>
    <w:p w14:paraId="7EB6D8F2" w14:textId="77777777" w:rsidR="00254C40" w:rsidRDefault="00254C40" w:rsidP="00254C40">
      <w:pPr>
        <w:rPr>
          <w:sz w:val="24"/>
          <w:szCs w:val="24"/>
        </w:rPr>
      </w:pPr>
    </w:p>
    <w:p w14:paraId="6BE9212B" w14:textId="77777777" w:rsidR="00254C40" w:rsidRPr="00254C40" w:rsidRDefault="00254C40" w:rsidP="00254C40">
      <w:pPr>
        <w:rPr>
          <w:sz w:val="24"/>
          <w:szCs w:val="24"/>
        </w:rPr>
      </w:pPr>
    </w:p>
    <w:p w14:paraId="1FF436AD" w14:textId="7E547793" w:rsidR="00254C40" w:rsidRDefault="00254C40" w:rsidP="00254C40">
      <w:pPr>
        <w:pStyle w:val="Heading1"/>
        <w:numPr>
          <w:ilvl w:val="0"/>
          <w:numId w:val="8"/>
        </w:numPr>
      </w:pPr>
      <w:r w:rsidRPr="00254C40">
        <w:t>Definitions</w:t>
      </w:r>
    </w:p>
    <w:p w14:paraId="79243D66" w14:textId="77777777" w:rsidR="00254C40" w:rsidRPr="00254C40" w:rsidRDefault="00254C40" w:rsidP="00254C40">
      <w:pPr>
        <w:pStyle w:val="Heading1"/>
        <w:ind w:left="480" w:firstLine="0"/>
      </w:pPr>
    </w:p>
    <w:p w14:paraId="76E249A2" w14:textId="77777777" w:rsidR="00254C40" w:rsidRPr="00254C40" w:rsidRDefault="00254C40" w:rsidP="00254C40">
      <w:pPr>
        <w:rPr>
          <w:sz w:val="24"/>
          <w:szCs w:val="24"/>
        </w:rPr>
      </w:pPr>
      <w:r w:rsidRPr="00254C40">
        <w:rPr>
          <w:sz w:val="24"/>
          <w:szCs w:val="24"/>
        </w:rPr>
        <w:t xml:space="preserve">- A "letting" refers to any use of the school premises by individuals, groups, or </w:t>
      </w:r>
      <w:proofErr w:type="spellStart"/>
      <w:r w:rsidRPr="00254C40">
        <w:rPr>
          <w:sz w:val="24"/>
          <w:szCs w:val="24"/>
        </w:rPr>
        <w:t>organisations</w:t>
      </w:r>
      <w:proofErr w:type="spellEnd"/>
      <w:r w:rsidRPr="00254C40">
        <w:rPr>
          <w:sz w:val="24"/>
          <w:szCs w:val="24"/>
        </w:rPr>
        <w:t xml:space="preserve"> (community or commercial) that occurs outside of the school’s core educational hours.</w:t>
      </w:r>
    </w:p>
    <w:p w14:paraId="622FD44B" w14:textId="77777777" w:rsidR="00254C40" w:rsidRDefault="00254C40" w:rsidP="00254C40">
      <w:pPr>
        <w:rPr>
          <w:sz w:val="24"/>
          <w:szCs w:val="24"/>
        </w:rPr>
      </w:pPr>
      <w:r w:rsidRPr="00254C40">
        <w:rPr>
          <w:sz w:val="24"/>
          <w:szCs w:val="24"/>
        </w:rPr>
        <w:t>- School-</w:t>
      </w:r>
      <w:proofErr w:type="spellStart"/>
      <w:r w:rsidRPr="00254C40">
        <w:rPr>
          <w:sz w:val="24"/>
          <w:szCs w:val="24"/>
        </w:rPr>
        <w:t>organised</w:t>
      </w:r>
      <w:proofErr w:type="spellEnd"/>
      <w:r w:rsidRPr="00254C40">
        <w:rPr>
          <w:sz w:val="24"/>
          <w:szCs w:val="24"/>
        </w:rPr>
        <w:t xml:space="preserve"> activities, such as staff or parents’ meetings, extracurricular clubs, or revision sessions, are not classed as lettings.</w:t>
      </w:r>
    </w:p>
    <w:p w14:paraId="46E6AEF4" w14:textId="77777777" w:rsidR="00254C40" w:rsidRPr="00254C40" w:rsidRDefault="00254C40" w:rsidP="00254C40">
      <w:pPr>
        <w:rPr>
          <w:sz w:val="24"/>
          <w:szCs w:val="24"/>
        </w:rPr>
      </w:pPr>
    </w:p>
    <w:p w14:paraId="5FF0389B" w14:textId="5236F8F0" w:rsidR="00254C40" w:rsidRDefault="00254C40" w:rsidP="00254C40">
      <w:pPr>
        <w:pStyle w:val="Heading1"/>
        <w:numPr>
          <w:ilvl w:val="0"/>
          <w:numId w:val="8"/>
        </w:numPr>
      </w:pPr>
      <w:r w:rsidRPr="00254C40">
        <w:t>Roles and Responsibilities</w:t>
      </w:r>
    </w:p>
    <w:p w14:paraId="7D481ABE" w14:textId="77777777" w:rsidR="00254C40" w:rsidRPr="00254C40" w:rsidRDefault="00254C40" w:rsidP="00254C40">
      <w:pPr>
        <w:pStyle w:val="Heading1"/>
        <w:ind w:left="480" w:firstLine="0"/>
      </w:pPr>
    </w:p>
    <w:p w14:paraId="1DB879B6" w14:textId="77777777" w:rsidR="00254C40" w:rsidRDefault="00254C40" w:rsidP="00254C40">
      <w:pPr>
        <w:rPr>
          <w:sz w:val="24"/>
          <w:szCs w:val="24"/>
        </w:rPr>
      </w:pPr>
      <w:r w:rsidRPr="00254C40">
        <w:rPr>
          <w:sz w:val="24"/>
          <w:szCs w:val="24"/>
        </w:rPr>
        <w:t>[Detailed responsibilities for Governing Body, Headteacher, Business Manager, Site Supervisor, Lettings Officer, DPO, and Hirers as in the text document.]</w:t>
      </w:r>
    </w:p>
    <w:p w14:paraId="1D3E020A" w14:textId="77777777" w:rsidR="00254C40" w:rsidRPr="00254C40" w:rsidRDefault="00254C40" w:rsidP="00254C40">
      <w:pPr>
        <w:rPr>
          <w:sz w:val="24"/>
          <w:szCs w:val="24"/>
        </w:rPr>
      </w:pPr>
    </w:p>
    <w:p w14:paraId="49220811" w14:textId="29ED4C9F" w:rsidR="00254C40" w:rsidRDefault="00254C40" w:rsidP="00254C40">
      <w:pPr>
        <w:pStyle w:val="Heading1"/>
        <w:numPr>
          <w:ilvl w:val="0"/>
          <w:numId w:val="8"/>
        </w:numPr>
      </w:pPr>
      <w:r w:rsidRPr="00254C40">
        <w:t>Facilities Available for Hire</w:t>
      </w:r>
    </w:p>
    <w:p w14:paraId="653E8125" w14:textId="77777777" w:rsidR="00254C40" w:rsidRPr="00254C40" w:rsidRDefault="00254C40" w:rsidP="00254C40">
      <w:pPr>
        <w:pStyle w:val="Heading1"/>
        <w:ind w:left="480" w:firstLine="0"/>
      </w:pPr>
    </w:p>
    <w:p w14:paraId="399C62EC" w14:textId="77777777" w:rsidR="00254C40" w:rsidRPr="00254C40" w:rsidRDefault="00254C40" w:rsidP="00254C40">
      <w:pPr>
        <w:rPr>
          <w:sz w:val="24"/>
          <w:szCs w:val="24"/>
        </w:rPr>
      </w:pPr>
      <w:r w:rsidRPr="00254C40">
        <w:rPr>
          <w:sz w:val="24"/>
          <w:szCs w:val="24"/>
        </w:rPr>
        <w:t>- Sports Halls</w:t>
      </w:r>
    </w:p>
    <w:p w14:paraId="3F8BBD0B" w14:textId="77777777" w:rsidR="00254C40" w:rsidRPr="00254C40" w:rsidRDefault="00254C40" w:rsidP="00254C40">
      <w:pPr>
        <w:rPr>
          <w:sz w:val="24"/>
          <w:szCs w:val="24"/>
        </w:rPr>
      </w:pPr>
      <w:r w:rsidRPr="00254C40">
        <w:rPr>
          <w:sz w:val="24"/>
          <w:szCs w:val="24"/>
        </w:rPr>
        <w:t>- Gymnasium</w:t>
      </w:r>
    </w:p>
    <w:p w14:paraId="6EE02982" w14:textId="77777777" w:rsidR="00254C40" w:rsidRPr="00254C40" w:rsidRDefault="00254C40" w:rsidP="00254C40">
      <w:pPr>
        <w:rPr>
          <w:sz w:val="24"/>
          <w:szCs w:val="24"/>
        </w:rPr>
      </w:pPr>
      <w:r w:rsidRPr="00254C40">
        <w:rPr>
          <w:sz w:val="24"/>
          <w:szCs w:val="24"/>
        </w:rPr>
        <w:t>- Sports Fields</w:t>
      </w:r>
    </w:p>
    <w:p w14:paraId="28A54A40" w14:textId="77777777" w:rsidR="00254C40" w:rsidRPr="00254C40" w:rsidRDefault="00254C40" w:rsidP="00254C40">
      <w:pPr>
        <w:rPr>
          <w:sz w:val="24"/>
          <w:szCs w:val="24"/>
        </w:rPr>
      </w:pPr>
      <w:r w:rsidRPr="00254C40">
        <w:rPr>
          <w:sz w:val="24"/>
          <w:szCs w:val="24"/>
        </w:rPr>
        <w:t>- Classrooms (subject to availability)</w:t>
      </w:r>
    </w:p>
    <w:p w14:paraId="681E53FC" w14:textId="77777777" w:rsidR="00254C40" w:rsidRPr="00254C40" w:rsidRDefault="00254C40" w:rsidP="00254C40">
      <w:pPr>
        <w:rPr>
          <w:sz w:val="24"/>
          <w:szCs w:val="24"/>
        </w:rPr>
      </w:pPr>
      <w:r w:rsidRPr="00254C40">
        <w:rPr>
          <w:sz w:val="24"/>
          <w:szCs w:val="24"/>
        </w:rPr>
        <w:t>- Performing Arts Hall</w:t>
      </w:r>
    </w:p>
    <w:p w14:paraId="6E88E979" w14:textId="77777777" w:rsidR="00254C40" w:rsidRPr="00254C40" w:rsidRDefault="00254C40" w:rsidP="00254C40">
      <w:pPr>
        <w:rPr>
          <w:sz w:val="24"/>
          <w:szCs w:val="24"/>
        </w:rPr>
      </w:pPr>
    </w:p>
    <w:p w14:paraId="1571BBA0" w14:textId="77777777" w:rsidR="00254C40" w:rsidRPr="00254C40" w:rsidRDefault="00254C40" w:rsidP="00254C40">
      <w:pPr>
        <w:rPr>
          <w:sz w:val="24"/>
          <w:szCs w:val="24"/>
        </w:rPr>
      </w:pPr>
      <w:r w:rsidRPr="00254C40">
        <w:rPr>
          <w:sz w:val="24"/>
          <w:szCs w:val="24"/>
        </w:rPr>
        <w:t>Use of school equipment may be granted at the school’s discretion and must be detailed in the booking application.</w:t>
      </w:r>
    </w:p>
    <w:p w14:paraId="4737958F" w14:textId="77777777" w:rsidR="00254C40" w:rsidRPr="00254C40" w:rsidRDefault="00254C40" w:rsidP="00254C40">
      <w:pPr>
        <w:rPr>
          <w:sz w:val="24"/>
          <w:szCs w:val="24"/>
        </w:rPr>
      </w:pPr>
    </w:p>
    <w:p w14:paraId="3A715DC6" w14:textId="77777777" w:rsidR="00254C40" w:rsidRPr="00254C40" w:rsidRDefault="00254C40" w:rsidP="00254C40">
      <w:pPr>
        <w:rPr>
          <w:sz w:val="24"/>
          <w:szCs w:val="24"/>
        </w:rPr>
      </w:pPr>
    </w:p>
    <w:p w14:paraId="2A275211" w14:textId="4C1302FD" w:rsidR="00254C40" w:rsidRDefault="00254C40" w:rsidP="00254C40">
      <w:pPr>
        <w:pStyle w:val="Heading1"/>
        <w:numPr>
          <w:ilvl w:val="0"/>
          <w:numId w:val="8"/>
        </w:numPr>
      </w:pPr>
      <w:r w:rsidRPr="00254C40">
        <w:t>Booking Procedure</w:t>
      </w:r>
    </w:p>
    <w:p w14:paraId="38B9D451" w14:textId="77777777" w:rsidR="00254C40" w:rsidRPr="00254C40" w:rsidRDefault="00254C40" w:rsidP="00254C40">
      <w:pPr>
        <w:pStyle w:val="Heading1"/>
        <w:ind w:left="480" w:firstLine="0"/>
      </w:pPr>
    </w:p>
    <w:p w14:paraId="4184278C" w14:textId="77777777" w:rsidR="00254C40" w:rsidRPr="00254C40" w:rsidRDefault="00254C40" w:rsidP="00254C40">
      <w:pPr>
        <w:rPr>
          <w:sz w:val="24"/>
          <w:szCs w:val="24"/>
        </w:rPr>
      </w:pPr>
      <w:r w:rsidRPr="00254C40">
        <w:rPr>
          <w:sz w:val="24"/>
          <w:szCs w:val="24"/>
        </w:rPr>
        <w:t>1. Complete an online booking or a Lettings Application Form and submit with required documents and accept the ‘Terms and Conditions’.</w:t>
      </w:r>
    </w:p>
    <w:p w14:paraId="05EE09BE" w14:textId="77777777" w:rsidR="00254C40" w:rsidRPr="00254C40" w:rsidRDefault="00254C40" w:rsidP="00254C40">
      <w:pPr>
        <w:rPr>
          <w:sz w:val="24"/>
          <w:szCs w:val="24"/>
        </w:rPr>
      </w:pPr>
      <w:r w:rsidRPr="00254C40">
        <w:rPr>
          <w:sz w:val="24"/>
          <w:szCs w:val="24"/>
        </w:rPr>
        <w:t>2. If required, await approval by the Business Manager or Governing Body.</w:t>
      </w:r>
    </w:p>
    <w:p w14:paraId="17F8765F" w14:textId="77777777" w:rsidR="00254C40" w:rsidRPr="00254C40" w:rsidRDefault="00254C40" w:rsidP="00254C40">
      <w:pPr>
        <w:rPr>
          <w:sz w:val="24"/>
          <w:szCs w:val="24"/>
        </w:rPr>
      </w:pPr>
      <w:r w:rsidRPr="00254C40">
        <w:rPr>
          <w:sz w:val="24"/>
          <w:szCs w:val="24"/>
        </w:rPr>
        <w:t>3. Upon approval, receive written confirmation including Terms and Conditions.</w:t>
      </w:r>
    </w:p>
    <w:p w14:paraId="31E1E4C4" w14:textId="77777777" w:rsidR="00254C40" w:rsidRPr="00254C40" w:rsidRDefault="00254C40" w:rsidP="00254C40">
      <w:pPr>
        <w:rPr>
          <w:sz w:val="24"/>
          <w:szCs w:val="24"/>
        </w:rPr>
      </w:pPr>
      <w:r w:rsidRPr="00254C40">
        <w:rPr>
          <w:sz w:val="24"/>
          <w:szCs w:val="24"/>
        </w:rPr>
        <w:t>4. Bookings are valid only upon written confirmation (this could be online).</w:t>
      </w:r>
    </w:p>
    <w:p w14:paraId="42120D44" w14:textId="77777777" w:rsidR="00254C40" w:rsidRPr="00254C40" w:rsidRDefault="00254C40" w:rsidP="00254C40">
      <w:pPr>
        <w:rPr>
          <w:sz w:val="24"/>
          <w:szCs w:val="24"/>
        </w:rPr>
      </w:pPr>
      <w:r w:rsidRPr="00254C40">
        <w:rPr>
          <w:sz w:val="24"/>
          <w:szCs w:val="24"/>
        </w:rPr>
        <w:t>5. Payment must be made in advance or via an approved method.</w:t>
      </w:r>
    </w:p>
    <w:p w14:paraId="4993D048" w14:textId="77777777" w:rsidR="00254C40" w:rsidRPr="00254C40" w:rsidRDefault="00254C40" w:rsidP="00254C40">
      <w:pPr>
        <w:rPr>
          <w:sz w:val="24"/>
          <w:szCs w:val="24"/>
        </w:rPr>
      </w:pPr>
    </w:p>
    <w:p w14:paraId="46AA272F" w14:textId="77777777" w:rsidR="00254C40" w:rsidRDefault="00254C40" w:rsidP="00254C40">
      <w:pPr>
        <w:rPr>
          <w:sz w:val="24"/>
          <w:szCs w:val="24"/>
        </w:rPr>
      </w:pPr>
      <w:r w:rsidRPr="00254C40">
        <w:rPr>
          <w:sz w:val="24"/>
          <w:szCs w:val="24"/>
        </w:rPr>
        <w:t>Block bookings are available and reviewed annually. Priority is given to existing users.</w:t>
      </w:r>
    </w:p>
    <w:p w14:paraId="482B635E" w14:textId="77777777" w:rsidR="00254C40" w:rsidRPr="00254C40" w:rsidRDefault="00254C40" w:rsidP="00254C40">
      <w:pPr>
        <w:rPr>
          <w:sz w:val="24"/>
          <w:szCs w:val="24"/>
        </w:rPr>
      </w:pPr>
    </w:p>
    <w:p w14:paraId="08AE056D" w14:textId="32709698" w:rsidR="00254C40" w:rsidRDefault="00254C40" w:rsidP="00254C40">
      <w:pPr>
        <w:pStyle w:val="Heading1"/>
        <w:numPr>
          <w:ilvl w:val="0"/>
          <w:numId w:val="8"/>
        </w:numPr>
      </w:pPr>
      <w:r w:rsidRPr="00254C40">
        <w:t>Charges</w:t>
      </w:r>
    </w:p>
    <w:p w14:paraId="46BF42C0" w14:textId="77777777" w:rsidR="00254C40" w:rsidRPr="00254C40" w:rsidRDefault="00254C40" w:rsidP="00254C40">
      <w:pPr>
        <w:pStyle w:val="Heading1"/>
        <w:ind w:left="480" w:firstLine="0"/>
      </w:pPr>
    </w:p>
    <w:p w14:paraId="1712E7CA" w14:textId="77777777" w:rsidR="00254C40" w:rsidRPr="00254C40" w:rsidRDefault="00254C40" w:rsidP="00254C40">
      <w:pPr>
        <w:rPr>
          <w:sz w:val="24"/>
          <w:szCs w:val="24"/>
        </w:rPr>
      </w:pPr>
      <w:r w:rsidRPr="00254C40">
        <w:rPr>
          <w:sz w:val="24"/>
          <w:szCs w:val="24"/>
        </w:rPr>
        <w:t>Charges are reviewed annually and may include:</w:t>
      </w:r>
    </w:p>
    <w:p w14:paraId="4B52E4E8" w14:textId="77777777" w:rsidR="00254C40" w:rsidRPr="00254C40" w:rsidRDefault="00254C40" w:rsidP="00254C40">
      <w:pPr>
        <w:rPr>
          <w:sz w:val="24"/>
          <w:szCs w:val="24"/>
        </w:rPr>
      </w:pPr>
      <w:r w:rsidRPr="00254C40">
        <w:rPr>
          <w:sz w:val="24"/>
          <w:szCs w:val="24"/>
        </w:rPr>
        <w:t>- Utilities and staffing</w:t>
      </w:r>
    </w:p>
    <w:p w14:paraId="46247EC8" w14:textId="77777777" w:rsidR="00254C40" w:rsidRPr="00254C40" w:rsidRDefault="00254C40" w:rsidP="00254C40">
      <w:pPr>
        <w:rPr>
          <w:sz w:val="24"/>
          <w:szCs w:val="24"/>
        </w:rPr>
      </w:pPr>
      <w:r w:rsidRPr="00254C40">
        <w:rPr>
          <w:sz w:val="24"/>
          <w:szCs w:val="24"/>
        </w:rPr>
        <w:t>- Administration</w:t>
      </w:r>
    </w:p>
    <w:p w14:paraId="0120AB15" w14:textId="77777777" w:rsidR="00254C40" w:rsidRPr="00254C40" w:rsidRDefault="00254C40" w:rsidP="00254C40">
      <w:pPr>
        <w:rPr>
          <w:sz w:val="24"/>
          <w:szCs w:val="24"/>
        </w:rPr>
      </w:pPr>
      <w:r w:rsidRPr="00254C40">
        <w:rPr>
          <w:sz w:val="24"/>
          <w:szCs w:val="24"/>
        </w:rPr>
        <w:t xml:space="preserve">- Equipment </w:t>
      </w:r>
      <w:proofErr w:type="gramStart"/>
      <w:r w:rsidRPr="00254C40">
        <w:rPr>
          <w:sz w:val="24"/>
          <w:szCs w:val="24"/>
        </w:rPr>
        <w:t>use</w:t>
      </w:r>
      <w:proofErr w:type="gramEnd"/>
    </w:p>
    <w:p w14:paraId="5D4FF1BC" w14:textId="77777777" w:rsidR="00254C40" w:rsidRPr="00254C40" w:rsidRDefault="00254C40" w:rsidP="00254C40">
      <w:pPr>
        <w:rPr>
          <w:sz w:val="24"/>
          <w:szCs w:val="24"/>
        </w:rPr>
      </w:pPr>
      <w:r w:rsidRPr="00254C40">
        <w:rPr>
          <w:sz w:val="24"/>
          <w:szCs w:val="24"/>
        </w:rPr>
        <w:t>- Cleaning and maintenance</w:t>
      </w:r>
    </w:p>
    <w:p w14:paraId="5EF9A079" w14:textId="77777777" w:rsidR="00254C40" w:rsidRPr="00254C40" w:rsidRDefault="00254C40" w:rsidP="00254C40">
      <w:pPr>
        <w:rPr>
          <w:sz w:val="24"/>
          <w:szCs w:val="24"/>
        </w:rPr>
      </w:pPr>
      <w:r w:rsidRPr="00254C40">
        <w:rPr>
          <w:sz w:val="24"/>
          <w:szCs w:val="24"/>
        </w:rPr>
        <w:t>- Insurance</w:t>
      </w:r>
    </w:p>
    <w:p w14:paraId="298E2BD5" w14:textId="77777777" w:rsidR="00254C40" w:rsidRDefault="00254C40" w:rsidP="00254C40">
      <w:pPr>
        <w:rPr>
          <w:sz w:val="24"/>
          <w:szCs w:val="24"/>
        </w:rPr>
      </w:pPr>
    </w:p>
    <w:p w14:paraId="6A8F232F" w14:textId="77777777" w:rsidR="00254C40" w:rsidRPr="00254C40" w:rsidRDefault="00254C40" w:rsidP="00254C40">
      <w:pPr>
        <w:rPr>
          <w:sz w:val="24"/>
          <w:szCs w:val="24"/>
        </w:rPr>
      </w:pPr>
    </w:p>
    <w:tbl>
      <w:tblPr>
        <w:tblW w:w="0" w:type="auto"/>
        <w:tblLook w:val="06A0" w:firstRow="1" w:lastRow="0" w:firstColumn="1" w:lastColumn="0" w:noHBand="1" w:noVBand="1"/>
      </w:tblPr>
      <w:tblGrid>
        <w:gridCol w:w="6834"/>
      </w:tblGrid>
      <w:tr w:rsidR="00254C40" w:rsidRPr="00254C40" w14:paraId="48FE80A6" w14:textId="77777777" w:rsidTr="00296BDA">
        <w:trPr>
          <w:trHeight w:val="525"/>
        </w:trPr>
        <w:tc>
          <w:tcPr>
            <w:tcW w:w="6834" w:type="dxa"/>
            <w:tcBorders>
              <w:top w:val="nil"/>
              <w:left w:val="nil"/>
              <w:bottom w:val="nil"/>
              <w:right w:val="nil"/>
            </w:tcBorders>
            <w:tcMar>
              <w:top w:w="15" w:type="dxa"/>
              <w:left w:w="15" w:type="dxa"/>
              <w:right w:w="15" w:type="dxa"/>
            </w:tcMar>
            <w:vAlign w:val="bottom"/>
          </w:tcPr>
          <w:p w14:paraId="4E34571B" w14:textId="77777777" w:rsidR="00254C40" w:rsidRPr="00254C40" w:rsidRDefault="00254C40" w:rsidP="00296BDA">
            <w:pPr>
              <w:rPr>
                <w:sz w:val="24"/>
                <w:szCs w:val="24"/>
              </w:rPr>
            </w:pPr>
            <w:r w:rsidRPr="00254C40">
              <w:rPr>
                <w:rFonts w:eastAsia="Aptos Narrow"/>
                <w:b/>
                <w:bCs/>
                <w:color w:val="000000" w:themeColor="text1"/>
                <w:sz w:val="24"/>
                <w:szCs w:val="24"/>
              </w:rPr>
              <w:t>LETTINGS PRICE LIST 2025 - 2026</w:t>
            </w:r>
          </w:p>
        </w:tc>
      </w:tr>
      <w:tr w:rsidR="00254C40" w:rsidRPr="00254C40" w14:paraId="4983F519" w14:textId="77777777" w:rsidTr="00296BDA">
        <w:trPr>
          <w:trHeight w:val="300"/>
        </w:trPr>
        <w:tc>
          <w:tcPr>
            <w:tcW w:w="6834" w:type="dxa"/>
            <w:tcBorders>
              <w:top w:val="nil"/>
              <w:left w:val="nil"/>
              <w:bottom w:val="nil"/>
              <w:right w:val="nil"/>
            </w:tcBorders>
            <w:tcMar>
              <w:top w:w="15" w:type="dxa"/>
              <w:left w:w="15" w:type="dxa"/>
              <w:right w:w="15" w:type="dxa"/>
            </w:tcMar>
            <w:vAlign w:val="bottom"/>
          </w:tcPr>
          <w:p w14:paraId="669A31F9" w14:textId="77777777" w:rsidR="00254C40" w:rsidRPr="00254C40" w:rsidRDefault="00254C40" w:rsidP="00296BDA">
            <w:pPr>
              <w:rPr>
                <w:sz w:val="24"/>
                <w:szCs w:val="24"/>
              </w:rPr>
            </w:pPr>
            <w:r w:rsidRPr="00254C40">
              <w:rPr>
                <w:sz w:val="24"/>
                <w:szCs w:val="24"/>
              </w:rPr>
              <w:t>LETTINGS PRICE LIST 2025 - 2026</w:t>
            </w:r>
          </w:p>
          <w:p w14:paraId="447C1D36" w14:textId="77777777" w:rsidR="00254C40" w:rsidRPr="00254C40" w:rsidRDefault="00254C40" w:rsidP="00296BDA">
            <w:pPr>
              <w:rPr>
                <w:sz w:val="24"/>
                <w:szCs w:val="24"/>
              </w:rPr>
            </w:pPr>
            <w:r w:rsidRPr="00254C40">
              <w:rPr>
                <w:sz w:val="24"/>
                <w:szCs w:val="24"/>
              </w:rPr>
              <w:t>Sports Hall - £37.50 per hour</w:t>
            </w:r>
          </w:p>
          <w:p w14:paraId="68796ED7" w14:textId="77777777" w:rsidR="00254C40" w:rsidRPr="00254C40" w:rsidRDefault="00254C40" w:rsidP="00296BDA">
            <w:pPr>
              <w:rPr>
                <w:sz w:val="24"/>
                <w:szCs w:val="24"/>
              </w:rPr>
            </w:pPr>
            <w:r w:rsidRPr="00254C40">
              <w:rPr>
                <w:sz w:val="24"/>
                <w:szCs w:val="24"/>
              </w:rPr>
              <w:t>Field - £25.00 per hour</w:t>
            </w:r>
          </w:p>
          <w:p w14:paraId="159E2039" w14:textId="77777777" w:rsidR="00254C40" w:rsidRPr="00254C40" w:rsidRDefault="00254C40" w:rsidP="00296BDA">
            <w:pPr>
              <w:rPr>
                <w:sz w:val="24"/>
                <w:szCs w:val="24"/>
              </w:rPr>
            </w:pPr>
            <w:r w:rsidRPr="00254C40">
              <w:rPr>
                <w:sz w:val="24"/>
                <w:szCs w:val="24"/>
              </w:rPr>
              <w:t>Gym - £20.00 per hour</w:t>
            </w:r>
          </w:p>
          <w:p w14:paraId="6E46F6AF" w14:textId="77777777" w:rsidR="00254C40" w:rsidRPr="00254C40" w:rsidRDefault="00254C40" w:rsidP="00296BDA">
            <w:pPr>
              <w:rPr>
                <w:sz w:val="24"/>
                <w:szCs w:val="24"/>
              </w:rPr>
            </w:pPr>
            <w:r w:rsidRPr="00254C40">
              <w:rPr>
                <w:sz w:val="24"/>
                <w:szCs w:val="24"/>
              </w:rPr>
              <w:t>Badminton Court (per court) - £9.00 per hour</w:t>
            </w:r>
          </w:p>
          <w:p w14:paraId="33727875" w14:textId="77777777" w:rsidR="00254C40" w:rsidRPr="00254C40" w:rsidRDefault="00254C40" w:rsidP="00296BDA">
            <w:pPr>
              <w:rPr>
                <w:sz w:val="24"/>
                <w:szCs w:val="24"/>
              </w:rPr>
            </w:pPr>
          </w:p>
        </w:tc>
      </w:tr>
    </w:tbl>
    <w:p w14:paraId="5A3C53A9" w14:textId="77777777" w:rsidR="00254C40" w:rsidRDefault="00254C40" w:rsidP="00254C40">
      <w:pPr>
        <w:rPr>
          <w:sz w:val="24"/>
          <w:szCs w:val="24"/>
        </w:rPr>
      </w:pPr>
    </w:p>
    <w:p w14:paraId="74881979" w14:textId="77777777" w:rsidR="00254C40" w:rsidRDefault="00254C40" w:rsidP="00254C40">
      <w:pPr>
        <w:rPr>
          <w:sz w:val="24"/>
          <w:szCs w:val="24"/>
        </w:rPr>
      </w:pPr>
    </w:p>
    <w:p w14:paraId="0C3D0D1A" w14:textId="5762634B" w:rsidR="00254C40" w:rsidRPr="00254C40" w:rsidRDefault="00254C40" w:rsidP="00254C40">
      <w:pPr>
        <w:rPr>
          <w:sz w:val="24"/>
          <w:szCs w:val="24"/>
        </w:rPr>
      </w:pPr>
      <w:r w:rsidRPr="00254C40">
        <w:rPr>
          <w:sz w:val="24"/>
          <w:szCs w:val="24"/>
        </w:rPr>
        <w:t xml:space="preserve">Concessions may apply for community groups and charitable </w:t>
      </w:r>
      <w:proofErr w:type="spellStart"/>
      <w:r w:rsidRPr="00254C40">
        <w:rPr>
          <w:sz w:val="24"/>
          <w:szCs w:val="24"/>
        </w:rPr>
        <w:t>organisations</w:t>
      </w:r>
      <w:proofErr w:type="spellEnd"/>
      <w:r w:rsidRPr="00254C40">
        <w:rPr>
          <w:sz w:val="24"/>
          <w:szCs w:val="24"/>
        </w:rPr>
        <w:t>. Cancellations require 48 hours' notice to avoid charges.</w:t>
      </w:r>
    </w:p>
    <w:p w14:paraId="3146B9AE" w14:textId="77777777" w:rsidR="00254C40" w:rsidRDefault="00254C40" w:rsidP="00254C40">
      <w:pPr>
        <w:rPr>
          <w:sz w:val="24"/>
          <w:szCs w:val="24"/>
        </w:rPr>
      </w:pPr>
    </w:p>
    <w:p w14:paraId="1D2C4FE7" w14:textId="263E4B13" w:rsidR="00254C40" w:rsidRDefault="00254C40" w:rsidP="00254C40">
      <w:pPr>
        <w:pStyle w:val="Heading1"/>
        <w:numPr>
          <w:ilvl w:val="0"/>
          <w:numId w:val="8"/>
        </w:numPr>
      </w:pPr>
      <w:r w:rsidRPr="00254C40">
        <w:t>VAT</w:t>
      </w:r>
    </w:p>
    <w:p w14:paraId="470858AA" w14:textId="77777777" w:rsidR="00254C40" w:rsidRPr="00254C40" w:rsidRDefault="00254C40" w:rsidP="00254C40">
      <w:pPr>
        <w:pStyle w:val="Heading1"/>
        <w:ind w:left="480" w:firstLine="0"/>
      </w:pPr>
    </w:p>
    <w:p w14:paraId="4801FFE6" w14:textId="77777777" w:rsidR="00254C40" w:rsidRPr="00254C40" w:rsidRDefault="00254C40" w:rsidP="00254C40">
      <w:pPr>
        <w:rPr>
          <w:sz w:val="24"/>
          <w:szCs w:val="24"/>
        </w:rPr>
      </w:pPr>
      <w:r w:rsidRPr="00254C40">
        <w:rPr>
          <w:sz w:val="24"/>
          <w:szCs w:val="24"/>
        </w:rPr>
        <w:t xml:space="preserve">In general, lettings for non-sporting use are VAT exempt. Sports facility lettings are subject to VAT unless booked as a series of 10 with no more than a </w:t>
      </w:r>
      <w:proofErr w:type="gramStart"/>
      <w:r w:rsidRPr="00254C40">
        <w:rPr>
          <w:sz w:val="24"/>
          <w:szCs w:val="24"/>
        </w:rPr>
        <w:t>7 day</w:t>
      </w:r>
      <w:proofErr w:type="gramEnd"/>
      <w:r w:rsidRPr="00254C40">
        <w:rPr>
          <w:sz w:val="24"/>
          <w:szCs w:val="24"/>
        </w:rPr>
        <w:t xml:space="preserve"> gap.</w:t>
      </w:r>
    </w:p>
    <w:p w14:paraId="2ADF5C87" w14:textId="77777777" w:rsidR="00254C40" w:rsidRDefault="00254C40" w:rsidP="00254C40">
      <w:pPr>
        <w:rPr>
          <w:sz w:val="24"/>
          <w:szCs w:val="24"/>
        </w:rPr>
      </w:pPr>
    </w:p>
    <w:p w14:paraId="0FC2F020" w14:textId="24790C2C" w:rsidR="00254C40" w:rsidRDefault="00254C40" w:rsidP="00254C40">
      <w:pPr>
        <w:pStyle w:val="Heading1"/>
        <w:numPr>
          <w:ilvl w:val="0"/>
          <w:numId w:val="8"/>
        </w:numPr>
      </w:pPr>
      <w:r w:rsidRPr="00254C40">
        <w:t>Safeguarding Requirements</w:t>
      </w:r>
    </w:p>
    <w:p w14:paraId="3AC7F7C5" w14:textId="77777777" w:rsidR="00254C40" w:rsidRPr="00254C40" w:rsidRDefault="00254C40" w:rsidP="00254C40">
      <w:pPr>
        <w:pStyle w:val="Heading1"/>
        <w:ind w:left="480" w:firstLine="0"/>
      </w:pPr>
    </w:p>
    <w:p w14:paraId="4482BFBC" w14:textId="77777777" w:rsidR="00254C40" w:rsidRPr="00254C40" w:rsidRDefault="00254C40" w:rsidP="00254C40">
      <w:pPr>
        <w:rPr>
          <w:sz w:val="24"/>
          <w:szCs w:val="24"/>
        </w:rPr>
      </w:pPr>
      <w:r w:rsidRPr="00254C40">
        <w:rPr>
          <w:sz w:val="24"/>
          <w:szCs w:val="24"/>
        </w:rPr>
        <w:t>- All hirers must confirm/submit proof of safeguarding policies and confirm DBS checks have been completed where children are involved.</w:t>
      </w:r>
    </w:p>
    <w:p w14:paraId="67026D68" w14:textId="77777777" w:rsidR="00254C40" w:rsidRPr="00254C40" w:rsidRDefault="00254C40" w:rsidP="00254C40">
      <w:pPr>
        <w:rPr>
          <w:sz w:val="24"/>
          <w:szCs w:val="24"/>
        </w:rPr>
      </w:pPr>
      <w:r w:rsidRPr="00254C40">
        <w:rPr>
          <w:sz w:val="24"/>
          <w:szCs w:val="24"/>
        </w:rPr>
        <w:t>- Hirers must read and acknowledge the school’s safeguarding policy.</w:t>
      </w:r>
    </w:p>
    <w:p w14:paraId="632C0E03" w14:textId="77777777" w:rsidR="00254C40" w:rsidRPr="00254C40" w:rsidRDefault="00254C40" w:rsidP="00254C40">
      <w:pPr>
        <w:rPr>
          <w:sz w:val="24"/>
          <w:szCs w:val="24"/>
        </w:rPr>
      </w:pPr>
      <w:r w:rsidRPr="00254C40">
        <w:rPr>
          <w:sz w:val="24"/>
          <w:szCs w:val="24"/>
        </w:rPr>
        <w:t>- Any concerns regarding inappropriate activity will be reported and may lead to cancellation or legal action.</w:t>
      </w:r>
    </w:p>
    <w:p w14:paraId="13901A1D" w14:textId="77777777" w:rsidR="00254C40" w:rsidRDefault="00254C40" w:rsidP="00254C40">
      <w:pPr>
        <w:rPr>
          <w:sz w:val="24"/>
          <w:szCs w:val="24"/>
        </w:rPr>
      </w:pPr>
    </w:p>
    <w:p w14:paraId="2C228420" w14:textId="5A40791B" w:rsidR="00254C40" w:rsidRDefault="00254C40" w:rsidP="00254C40">
      <w:pPr>
        <w:pStyle w:val="Heading1"/>
        <w:numPr>
          <w:ilvl w:val="0"/>
          <w:numId w:val="8"/>
        </w:numPr>
      </w:pPr>
      <w:r w:rsidRPr="00254C40">
        <w:t>Extremism and Discrimination Disclaimer</w:t>
      </w:r>
    </w:p>
    <w:p w14:paraId="44BE794E" w14:textId="77777777" w:rsidR="00254C40" w:rsidRPr="00254C40" w:rsidRDefault="00254C40" w:rsidP="00254C40">
      <w:pPr>
        <w:pStyle w:val="Heading1"/>
        <w:ind w:left="480" w:firstLine="0"/>
      </w:pPr>
    </w:p>
    <w:p w14:paraId="43337CD7" w14:textId="77777777" w:rsidR="00254C40" w:rsidRPr="00254C40" w:rsidRDefault="00254C40" w:rsidP="00254C40">
      <w:pPr>
        <w:rPr>
          <w:sz w:val="24"/>
          <w:szCs w:val="24"/>
        </w:rPr>
      </w:pPr>
      <w:r w:rsidRPr="00254C40">
        <w:rPr>
          <w:sz w:val="24"/>
          <w:szCs w:val="24"/>
        </w:rPr>
        <w:t>All Hallows Catholic High School reserves the right to refuse or cancel any letting where:</w:t>
      </w:r>
    </w:p>
    <w:p w14:paraId="29492D4E" w14:textId="77777777" w:rsidR="00254C40" w:rsidRPr="00254C40" w:rsidRDefault="00254C40" w:rsidP="00254C40">
      <w:pPr>
        <w:rPr>
          <w:sz w:val="24"/>
          <w:szCs w:val="24"/>
        </w:rPr>
      </w:pPr>
      <w:r w:rsidRPr="00254C40">
        <w:rPr>
          <w:sz w:val="24"/>
          <w:szCs w:val="24"/>
        </w:rPr>
        <w:t>- Activities promote extremist or radical views</w:t>
      </w:r>
    </w:p>
    <w:p w14:paraId="775BE412" w14:textId="77777777" w:rsidR="00254C40" w:rsidRPr="00254C40" w:rsidRDefault="00254C40" w:rsidP="00254C40">
      <w:pPr>
        <w:rPr>
          <w:sz w:val="24"/>
          <w:szCs w:val="24"/>
        </w:rPr>
      </w:pPr>
      <w:r w:rsidRPr="00254C40">
        <w:rPr>
          <w:sz w:val="24"/>
          <w:szCs w:val="24"/>
        </w:rPr>
        <w:t>- There is discrimination on the grounds of age, disability, gender reassignment, marriage/civil partnership, pregnancy/maternity, race, religion or belief, sex, or sexual orientation</w:t>
      </w:r>
    </w:p>
    <w:p w14:paraId="1B498578" w14:textId="77777777" w:rsidR="00254C40" w:rsidRPr="00254C40" w:rsidRDefault="00254C40" w:rsidP="00254C40">
      <w:pPr>
        <w:rPr>
          <w:sz w:val="24"/>
          <w:szCs w:val="24"/>
        </w:rPr>
      </w:pPr>
    </w:p>
    <w:p w14:paraId="6E921B0B" w14:textId="77777777" w:rsidR="00254C40" w:rsidRPr="00254C40" w:rsidRDefault="00254C40" w:rsidP="00254C40">
      <w:pPr>
        <w:rPr>
          <w:sz w:val="24"/>
          <w:szCs w:val="24"/>
        </w:rPr>
      </w:pPr>
      <w:r w:rsidRPr="00254C40">
        <w:rPr>
          <w:sz w:val="24"/>
          <w:szCs w:val="24"/>
        </w:rPr>
        <w:t>This policy aligns with the school’s duties under the Prevent Duty and Equality Act 2010.</w:t>
      </w:r>
    </w:p>
    <w:p w14:paraId="1FB00FFE" w14:textId="77777777" w:rsidR="00254C40" w:rsidRDefault="00254C40" w:rsidP="00254C40">
      <w:pPr>
        <w:rPr>
          <w:sz w:val="24"/>
          <w:szCs w:val="24"/>
        </w:rPr>
      </w:pPr>
    </w:p>
    <w:p w14:paraId="762455A7" w14:textId="5FBC7F0E" w:rsidR="00254C40" w:rsidRDefault="00254C40" w:rsidP="00254C40">
      <w:pPr>
        <w:pStyle w:val="Heading1"/>
        <w:numPr>
          <w:ilvl w:val="0"/>
          <w:numId w:val="8"/>
        </w:numPr>
      </w:pPr>
      <w:r w:rsidRPr="00254C40">
        <w:t>Use of Site and Equipment</w:t>
      </w:r>
    </w:p>
    <w:p w14:paraId="2FA81F10" w14:textId="77777777" w:rsidR="00254C40" w:rsidRPr="00254C40" w:rsidRDefault="00254C40" w:rsidP="00254C40">
      <w:pPr>
        <w:pStyle w:val="Heading1"/>
        <w:ind w:left="480" w:firstLine="0"/>
      </w:pPr>
    </w:p>
    <w:p w14:paraId="6AF6CDCB" w14:textId="77777777" w:rsidR="00254C40" w:rsidRPr="00254C40" w:rsidRDefault="00254C40" w:rsidP="00254C40">
      <w:pPr>
        <w:rPr>
          <w:sz w:val="24"/>
          <w:szCs w:val="24"/>
        </w:rPr>
      </w:pPr>
      <w:r w:rsidRPr="00254C40">
        <w:rPr>
          <w:sz w:val="24"/>
          <w:szCs w:val="24"/>
        </w:rPr>
        <w:t>- Keys/codes will not be issued without approval.</w:t>
      </w:r>
    </w:p>
    <w:p w14:paraId="1941D4C4" w14:textId="77777777" w:rsidR="00254C40" w:rsidRPr="00254C40" w:rsidRDefault="00254C40" w:rsidP="00254C40">
      <w:pPr>
        <w:rPr>
          <w:sz w:val="24"/>
          <w:szCs w:val="24"/>
        </w:rPr>
      </w:pPr>
      <w:r w:rsidRPr="00254C40">
        <w:rPr>
          <w:sz w:val="24"/>
          <w:szCs w:val="24"/>
        </w:rPr>
        <w:t>- No alcohol or smoking on site.</w:t>
      </w:r>
    </w:p>
    <w:p w14:paraId="0D8C2BF6" w14:textId="77777777" w:rsidR="00254C40" w:rsidRPr="00254C40" w:rsidRDefault="00254C40" w:rsidP="00254C40">
      <w:pPr>
        <w:rPr>
          <w:sz w:val="24"/>
          <w:szCs w:val="24"/>
        </w:rPr>
      </w:pPr>
      <w:r w:rsidRPr="00254C40">
        <w:rPr>
          <w:sz w:val="24"/>
          <w:szCs w:val="24"/>
        </w:rPr>
        <w:t>- Noise restrictions apply after 9:30pm.</w:t>
      </w:r>
    </w:p>
    <w:p w14:paraId="557F3E27" w14:textId="77777777" w:rsidR="00254C40" w:rsidRPr="00254C40" w:rsidRDefault="00254C40" w:rsidP="00254C40">
      <w:pPr>
        <w:rPr>
          <w:sz w:val="24"/>
          <w:szCs w:val="24"/>
        </w:rPr>
      </w:pPr>
      <w:r w:rsidRPr="00254C40">
        <w:rPr>
          <w:sz w:val="24"/>
          <w:szCs w:val="24"/>
        </w:rPr>
        <w:t>- PA systems must be approved in writing.</w:t>
      </w:r>
    </w:p>
    <w:p w14:paraId="0D804A71" w14:textId="77777777" w:rsidR="00254C40" w:rsidRPr="00254C40" w:rsidRDefault="00254C40" w:rsidP="00254C40">
      <w:pPr>
        <w:rPr>
          <w:sz w:val="24"/>
          <w:szCs w:val="24"/>
        </w:rPr>
      </w:pPr>
      <w:r w:rsidRPr="00254C40">
        <w:rPr>
          <w:sz w:val="24"/>
          <w:szCs w:val="24"/>
        </w:rPr>
        <w:t>- Hirers must not sublet the premises.</w:t>
      </w:r>
    </w:p>
    <w:p w14:paraId="0DB49696" w14:textId="77777777" w:rsidR="00254C40" w:rsidRPr="00254C40" w:rsidRDefault="00254C40" w:rsidP="00254C40">
      <w:pPr>
        <w:rPr>
          <w:sz w:val="24"/>
          <w:szCs w:val="24"/>
        </w:rPr>
      </w:pPr>
      <w:r w:rsidRPr="00254C40">
        <w:rPr>
          <w:sz w:val="24"/>
          <w:szCs w:val="24"/>
        </w:rPr>
        <w:t>- Damage to equipment or property must be reported and may be charged.</w:t>
      </w:r>
    </w:p>
    <w:p w14:paraId="6401C18C" w14:textId="77777777" w:rsidR="00254C40" w:rsidRPr="00254C40" w:rsidRDefault="00254C40" w:rsidP="00254C40">
      <w:pPr>
        <w:rPr>
          <w:sz w:val="24"/>
          <w:szCs w:val="24"/>
        </w:rPr>
      </w:pPr>
      <w:r w:rsidRPr="00254C40">
        <w:rPr>
          <w:sz w:val="24"/>
          <w:szCs w:val="24"/>
        </w:rPr>
        <w:t>- Hirers may bring their own equipment but must ensure it meets safety standards.</w:t>
      </w:r>
    </w:p>
    <w:p w14:paraId="326AF585" w14:textId="40625399" w:rsidR="00254C40" w:rsidRDefault="00254C40" w:rsidP="00254C40">
      <w:pPr>
        <w:pStyle w:val="Heading1"/>
      </w:pPr>
      <w:r w:rsidRPr="00254C40">
        <w:lastRenderedPageBreak/>
        <w:t>12. Emergencies and Health &amp; Safety</w:t>
      </w:r>
    </w:p>
    <w:p w14:paraId="3403C854" w14:textId="77777777" w:rsidR="00254C40" w:rsidRPr="00254C40" w:rsidRDefault="00254C40" w:rsidP="00254C40">
      <w:pPr>
        <w:pStyle w:val="Heading1"/>
      </w:pPr>
    </w:p>
    <w:p w14:paraId="4C59CB1A" w14:textId="77777777" w:rsidR="00254C40" w:rsidRPr="00254C40" w:rsidRDefault="00254C40" w:rsidP="00254C40">
      <w:pPr>
        <w:rPr>
          <w:sz w:val="24"/>
          <w:szCs w:val="24"/>
        </w:rPr>
      </w:pPr>
      <w:r w:rsidRPr="00254C40">
        <w:rPr>
          <w:sz w:val="24"/>
          <w:szCs w:val="24"/>
        </w:rPr>
        <w:t>- Fire exits and evacuation points will be clearly labelled and easily identifiable.</w:t>
      </w:r>
    </w:p>
    <w:p w14:paraId="2BD191D8" w14:textId="77777777" w:rsidR="00254C40" w:rsidRPr="00254C40" w:rsidRDefault="00254C40" w:rsidP="00254C40">
      <w:pPr>
        <w:rPr>
          <w:sz w:val="24"/>
          <w:szCs w:val="24"/>
        </w:rPr>
      </w:pPr>
      <w:r w:rsidRPr="00254C40">
        <w:rPr>
          <w:sz w:val="24"/>
          <w:szCs w:val="24"/>
        </w:rPr>
        <w:t>- Hirers must supply their own First Aider but AED’S are available on site.</w:t>
      </w:r>
    </w:p>
    <w:p w14:paraId="21D4C671" w14:textId="77777777" w:rsidR="00254C40" w:rsidRPr="00254C40" w:rsidRDefault="00254C40" w:rsidP="00254C40">
      <w:pPr>
        <w:rPr>
          <w:sz w:val="24"/>
          <w:szCs w:val="24"/>
        </w:rPr>
      </w:pPr>
      <w:r w:rsidRPr="00254C40">
        <w:rPr>
          <w:sz w:val="24"/>
          <w:szCs w:val="24"/>
        </w:rPr>
        <w:t>- Emergency contacts and incident reporting protocols will be explained on induction.</w:t>
      </w:r>
    </w:p>
    <w:p w14:paraId="7ACD8EA6" w14:textId="77777777" w:rsidR="00254C40" w:rsidRPr="00254C40" w:rsidRDefault="00254C40" w:rsidP="00254C40">
      <w:pPr>
        <w:rPr>
          <w:sz w:val="24"/>
          <w:szCs w:val="24"/>
        </w:rPr>
      </w:pPr>
      <w:r w:rsidRPr="00254C40">
        <w:rPr>
          <w:sz w:val="24"/>
          <w:szCs w:val="24"/>
        </w:rPr>
        <w:t>- Risk assessments will be completed where necessary.</w:t>
      </w:r>
    </w:p>
    <w:p w14:paraId="68E2EB6A" w14:textId="77777777" w:rsidR="00254C40" w:rsidRDefault="00254C40" w:rsidP="00254C40">
      <w:pPr>
        <w:rPr>
          <w:sz w:val="24"/>
          <w:szCs w:val="24"/>
        </w:rPr>
      </w:pPr>
    </w:p>
    <w:p w14:paraId="3AE67FF3" w14:textId="6AF3F166" w:rsidR="00254C40" w:rsidRDefault="00254C40" w:rsidP="00254C40">
      <w:pPr>
        <w:pStyle w:val="Heading1"/>
        <w:numPr>
          <w:ilvl w:val="0"/>
          <w:numId w:val="8"/>
        </w:numPr>
      </w:pPr>
      <w:r w:rsidRPr="00254C40">
        <w:t>Data Protectio</w:t>
      </w:r>
      <w:r>
        <w:t>n</w:t>
      </w:r>
    </w:p>
    <w:p w14:paraId="4579C128" w14:textId="77777777" w:rsidR="00254C40" w:rsidRPr="00254C40" w:rsidRDefault="00254C40" w:rsidP="00254C40">
      <w:pPr>
        <w:pStyle w:val="Heading1"/>
        <w:ind w:left="480" w:firstLine="0"/>
      </w:pPr>
    </w:p>
    <w:p w14:paraId="37C75AAE" w14:textId="77777777" w:rsidR="00254C40" w:rsidRPr="00254C40" w:rsidRDefault="00254C40" w:rsidP="00254C40">
      <w:pPr>
        <w:rPr>
          <w:sz w:val="24"/>
          <w:szCs w:val="24"/>
        </w:rPr>
      </w:pPr>
      <w:r w:rsidRPr="00254C40">
        <w:rPr>
          <w:sz w:val="24"/>
          <w:szCs w:val="24"/>
        </w:rPr>
        <w:t>All data related to hirers is managed under the school’s Data Protection Policy. The school will:</w:t>
      </w:r>
    </w:p>
    <w:p w14:paraId="75EE9109" w14:textId="77777777" w:rsidR="00254C40" w:rsidRPr="00254C40" w:rsidRDefault="00254C40" w:rsidP="00254C40">
      <w:pPr>
        <w:rPr>
          <w:sz w:val="24"/>
          <w:szCs w:val="24"/>
        </w:rPr>
      </w:pPr>
      <w:r w:rsidRPr="00254C40">
        <w:rPr>
          <w:sz w:val="24"/>
          <w:szCs w:val="24"/>
        </w:rPr>
        <w:t>- Provide statutory privacy notices</w:t>
      </w:r>
    </w:p>
    <w:p w14:paraId="5C3EFF94" w14:textId="77777777" w:rsidR="00254C40" w:rsidRPr="00254C40" w:rsidRDefault="00254C40" w:rsidP="00254C40">
      <w:pPr>
        <w:rPr>
          <w:sz w:val="24"/>
          <w:szCs w:val="24"/>
        </w:rPr>
      </w:pPr>
      <w:r w:rsidRPr="00254C40">
        <w:rPr>
          <w:sz w:val="24"/>
          <w:szCs w:val="24"/>
        </w:rPr>
        <w:t>- Store data securely</w:t>
      </w:r>
    </w:p>
    <w:p w14:paraId="77DFAD99" w14:textId="77777777" w:rsidR="00254C40" w:rsidRPr="00254C40" w:rsidRDefault="00254C40" w:rsidP="00254C40">
      <w:pPr>
        <w:rPr>
          <w:sz w:val="24"/>
          <w:szCs w:val="24"/>
        </w:rPr>
      </w:pPr>
      <w:r w:rsidRPr="00254C40">
        <w:rPr>
          <w:sz w:val="24"/>
          <w:szCs w:val="24"/>
        </w:rPr>
        <w:t>- Assist with data breach investigations (if applicable)</w:t>
      </w:r>
    </w:p>
    <w:p w14:paraId="70C843BB" w14:textId="77777777" w:rsidR="00254C40" w:rsidRDefault="00254C40" w:rsidP="00254C40">
      <w:pPr>
        <w:rPr>
          <w:sz w:val="24"/>
          <w:szCs w:val="24"/>
        </w:rPr>
      </w:pPr>
    </w:p>
    <w:p w14:paraId="5B13C8CE" w14:textId="07268395" w:rsidR="00254C40" w:rsidRDefault="00254C40" w:rsidP="00254C40">
      <w:pPr>
        <w:pStyle w:val="Heading1"/>
        <w:numPr>
          <w:ilvl w:val="0"/>
          <w:numId w:val="8"/>
        </w:numPr>
      </w:pPr>
      <w:r w:rsidRPr="00254C40">
        <w:t>Monitoring and Review</w:t>
      </w:r>
    </w:p>
    <w:p w14:paraId="03D46B56" w14:textId="77777777" w:rsidR="00254C40" w:rsidRPr="00254C40" w:rsidRDefault="00254C40" w:rsidP="00254C40">
      <w:pPr>
        <w:pStyle w:val="Heading1"/>
        <w:ind w:left="480" w:firstLine="0"/>
      </w:pPr>
    </w:p>
    <w:p w14:paraId="210B7B5A" w14:textId="77777777" w:rsidR="00254C40" w:rsidRPr="00254C40" w:rsidRDefault="00254C40" w:rsidP="00254C40">
      <w:pPr>
        <w:rPr>
          <w:sz w:val="24"/>
          <w:szCs w:val="24"/>
        </w:rPr>
      </w:pPr>
      <w:r w:rsidRPr="00254C40">
        <w:rPr>
          <w:sz w:val="24"/>
          <w:szCs w:val="24"/>
        </w:rPr>
        <w:t>This policy is reviewed annually by the Governing Body. The Lettings Officer maintains oversight of day-to-day implementation.</w:t>
      </w:r>
    </w:p>
    <w:p w14:paraId="5087F07B" w14:textId="77777777" w:rsidR="00254C40" w:rsidRPr="00254C40" w:rsidRDefault="00254C40" w:rsidP="00254C40">
      <w:pPr>
        <w:rPr>
          <w:sz w:val="24"/>
          <w:szCs w:val="24"/>
        </w:rPr>
      </w:pPr>
      <w:r w:rsidRPr="00254C40">
        <w:rPr>
          <w:sz w:val="24"/>
          <w:szCs w:val="24"/>
        </w:rPr>
        <w:t>Contact Information</w:t>
      </w:r>
    </w:p>
    <w:p w14:paraId="0A216EC9" w14:textId="77777777" w:rsidR="00254C40" w:rsidRPr="00254C40" w:rsidRDefault="00254C40" w:rsidP="00254C40">
      <w:pPr>
        <w:rPr>
          <w:sz w:val="24"/>
          <w:szCs w:val="24"/>
        </w:rPr>
      </w:pPr>
      <w:r w:rsidRPr="00254C40">
        <w:rPr>
          <w:sz w:val="24"/>
          <w:szCs w:val="24"/>
        </w:rPr>
        <w:t>Lettings Officer</w:t>
      </w:r>
    </w:p>
    <w:p w14:paraId="3FA3CF2A" w14:textId="77777777" w:rsidR="00254C40" w:rsidRPr="00254C40" w:rsidRDefault="00254C40" w:rsidP="00254C40">
      <w:pPr>
        <w:rPr>
          <w:sz w:val="24"/>
          <w:szCs w:val="24"/>
        </w:rPr>
      </w:pPr>
      <w:r w:rsidRPr="00254C40">
        <w:rPr>
          <w:sz w:val="24"/>
          <w:szCs w:val="24"/>
        </w:rPr>
        <w:t>All Hallows Catholic High School</w:t>
      </w:r>
    </w:p>
    <w:p w14:paraId="0A4F564D" w14:textId="77777777" w:rsidR="00254C40" w:rsidRPr="00254C40" w:rsidRDefault="00254C40" w:rsidP="00254C40">
      <w:pPr>
        <w:rPr>
          <w:sz w:val="24"/>
          <w:szCs w:val="24"/>
        </w:rPr>
      </w:pPr>
      <w:r w:rsidRPr="00254C40">
        <w:rPr>
          <w:sz w:val="24"/>
          <w:szCs w:val="24"/>
        </w:rPr>
        <w:t>Crabtree Avenue</w:t>
      </w:r>
    </w:p>
    <w:p w14:paraId="20AE8BDC" w14:textId="77777777" w:rsidR="00254C40" w:rsidRPr="00254C40" w:rsidRDefault="00254C40" w:rsidP="00254C40">
      <w:pPr>
        <w:rPr>
          <w:sz w:val="24"/>
          <w:szCs w:val="24"/>
        </w:rPr>
      </w:pPr>
      <w:r w:rsidRPr="00254C40">
        <w:rPr>
          <w:sz w:val="24"/>
          <w:szCs w:val="24"/>
        </w:rPr>
        <w:t>Penwortham</w:t>
      </w:r>
    </w:p>
    <w:p w14:paraId="63384020" w14:textId="77777777" w:rsidR="00254C40" w:rsidRPr="00254C40" w:rsidRDefault="00254C40" w:rsidP="00254C40">
      <w:pPr>
        <w:rPr>
          <w:sz w:val="24"/>
          <w:szCs w:val="24"/>
        </w:rPr>
      </w:pPr>
      <w:r w:rsidRPr="00254C40">
        <w:rPr>
          <w:sz w:val="24"/>
          <w:szCs w:val="24"/>
        </w:rPr>
        <w:t>PR1 0LN</w:t>
      </w:r>
    </w:p>
    <w:p w14:paraId="0000F73A" w14:textId="77777777" w:rsidR="00254C40" w:rsidRPr="00254C40" w:rsidRDefault="00254C40" w:rsidP="00254C40">
      <w:pPr>
        <w:rPr>
          <w:sz w:val="24"/>
          <w:szCs w:val="24"/>
        </w:rPr>
      </w:pPr>
      <w:r w:rsidRPr="00254C40">
        <w:rPr>
          <w:sz w:val="24"/>
          <w:szCs w:val="24"/>
        </w:rPr>
        <w:t>01772 746121</w:t>
      </w:r>
    </w:p>
    <w:p w14:paraId="40191941" w14:textId="77777777" w:rsidR="00254C40" w:rsidRPr="00254C40" w:rsidRDefault="00254C40" w:rsidP="00254C40">
      <w:pPr>
        <w:rPr>
          <w:sz w:val="24"/>
          <w:szCs w:val="24"/>
        </w:rPr>
      </w:pPr>
      <w:hyperlink r:id="rId9">
        <w:r w:rsidRPr="00254C40">
          <w:rPr>
            <w:rStyle w:val="Hyperlink"/>
            <w:sz w:val="24"/>
            <w:szCs w:val="24"/>
          </w:rPr>
          <w:t>kma@allhallows.lancs.sch.uk</w:t>
        </w:r>
      </w:hyperlink>
      <w:r w:rsidRPr="00254C40">
        <w:rPr>
          <w:sz w:val="24"/>
          <w:szCs w:val="24"/>
        </w:rPr>
        <w:t xml:space="preserve"> or </w:t>
      </w:r>
      <w:hyperlink r:id="rId10">
        <w:r w:rsidRPr="00254C40">
          <w:rPr>
            <w:rStyle w:val="Hyperlink"/>
            <w:sz w:val="24"/>
            <w:szCs w:val="24"/>
          </w:rPr>
          <w:t>enquiries@allhallows.lancs.sch.uk</w:t>
        </w:r>
      </w:hyperlink>
      <w:r w:rsidRPr="00254C40">
        <w:rPr>
          <w:sz w:val="24"/>
          <w:szCs w:val="24"/>
        </w:rPr>
        <w:t xml:space="preserve"> </w:t>
      </w:r>
    </w:p>
    <w:p w14:paraId="1DEA9A66" w14:textId="77777777" w:rsidR="00254C40" w:rsidRPr="00254C40" w:rsidRDefault="00254C40" w:rsidP="00254C40">
      <w:pPr>
        <w:rPr>
          <w:sz w:val="24"/>
          <w:szCs w:val="24"/>
        </w:rPr>
      </w:pPr>
    </w:p>
    <w:p w14:paraId="040BE6CC" w14:textId="55B2E76C" w:rsidR="00AF2DD7" w:rsidRPr="00254C40" w:rsidRDefault="00AF2DD7">
      <w:pPr>
        <w:pStyle w:val="BodyText"/>
        <w:spacing w:before="140"/>
      </w:pPr>
    </w:p>
    <w:sectPr w:rsidR="00AF2DD7" w:rsidRPr="00254C40" w:rsidSect="00FB5B04">
      <w:footerReference w:type="default" r:id="rId11"/>
      <w:pgSz w:w="11930" w:h="16860"/>
      <w:pgMar w:top="1620" w:right="1340" w:bottom="1220" w:left="1320" w:header="0" w:footer="934" w:gutter="0"/>
      <w:pgBorders w:offsetFrom="page">
        <w:top w:val="single" w:sz="36" w:space="24" w:color="7030A0"/>
        <w:left w:val="single" w:sz="36" w:space="24" w:color="7030A0"/>
        <w:bottom w:val="single" w:sz="36" w:space="24" w:color="7030A0"/>
        <w:right w:val="single" w:sz="36" w:space="24" w:color="7030A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D4E8" w14:textId="77777777" w:rsidR="005C3F44" w:rsidRDefault="005C3F44">
      <w:r>
        <w:separator/>
      </w:r>
    </w:p>
  </w:endnote>
  <w:endnote w:type="continuationSeparator" w:id="0">
    <w:p w14:paraId="4D72F6BE" w14:textId="77777777" w:rsidR="005C3F44" w:rsidRDefault="005C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4F01" w14:textId="77777777" w:rsidR="00AF2DD7" w:rsidRDefault="008E71C7">
    <w:pPr>
      <w:pStyle w:val="BodyText"/>
      <w:spacing w:line="14" w:lineRule="auto"/>
      <w:ind w:left="0"/>
      <w:rPr>
        <w:sz w:val="13"/>
      </w:rPr>
    </w:pPr>
    <w:r>
      <w:rPr>
        <w:noProof/>
        <w:lang w:val="en-GB" w:eastAsia="en-GB"/>
      </w:rPr>
      <mc:AlternateContent>
        <mc:Choice Requires="wps">
          <w:drawing>
            <wp:anchor distT="0" distB="0" distL="0" distR="0" simplePos="0" relativeHeight="487301632" behindDoc="1" locked="0" layoutInCell="1" allowOverlap="1" wp14:anchorId="48496BA9" wp14:editId="43B40018">
              <wp:simplePos x="0" y="0"/>
              <wp:positionH relativeFrom="page">
                <wp:posOffset>6162294</wp:posOffset>
              </wp:positionH>
              <wp:positionV relativeFrom="page">
                <wp:posOffset>9911073</wp:posOffset>
              </wp:positionV>
              <wp:extent cx="523875"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167005"/>
                      </a:xfrm>
                      <a:prstGeom prst="rect">
                        <a:avLst/>
                      </a:prstGeom>
                    </wps:spPr>
                    <wps:txbx>
                      <w:txbxContent>
                        <w:p w14:paraId="6B74806B" w14:textId="4E407B80" w:rsidR="00AF2DD7" w:rsidRDefault="008E71C7">
                          <w:pPr>
                            <w:spacing w:before="12"/>
                            <w:ind w:left="20"/>
                            <w:rPr>
                              <w:sz w:val="20"/>
                            </w:rPr>
                          </w:pPr>
                          <w:r>
                            <w:rPr>
                              <w:spacing w:val="-2"/>
                              <w:sz w:val="20"/>
                            </w:rPr>
                            <w:t>Page</w:t>
                          </w:r>
                          <w:r>
                            <w:rPr>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0514D5">
                            <w:rPr>
                              <w:noProof/>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48496BA9" id="_x0000_t202" coordsize="21600,21600" o:spt="202" path="m,l,21600r21600,l21600,xe">
              <v:stroke joinstyle="miter"/>
              <v:path gradientshapeok="t" o:connecttype="rect"/>
            </v:shapetype>
            <v:shape id="Textbox 4" o:spid="_x0000_s1026" type="#_x0000_t202" style="position:absolute;margin-left:485.2pt;margin-top:780.4pt;width:41.25pt;height:13.15pt;z-index:-1601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" filled="f" stroked="f">
              <v:textbox inset="0,0,0,0">
                <w:txbxContent>
                  <w:p w14:paraId="6B74806B" w14:textId="4E407B80" w:rsidR="00AF2DD7" w:rsidRDefault="008E71C7">
                    <w:pPr>
                      <w:spacing w:before="12"/>
                      <w:ind w:left="20"/>
                      <w:rPr>
                        <w:sz w:val="20"/>
                      </w:rPr>
                    </w:pPr>
                    <w:r>
                      <w:rPr>
                        <w:spacing w:val="-2"/>
                        <w:sz w:val="20"/>
                      </w:rPr>
                      <w:t>Page</w:t>
                    </w:r>
                    <w:r>
                      <w:rPr>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0514D5">
                      <w:rPr>
                        <w:noProof/>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326D" w14:textId="77777777" w:rsidR="005C3F44" w:rsidRDefault="005C3F44">
      <w:r>
        <w:separator/>
      </w:r>
    </w:p>
  </w:footnote>
  <w:footnote w:type="continuationSeparator" w:id="0">
    <w:p w14:paraId="0AD1FBD6" w14:textId="77777777" w:rsidR="005C3F44" w:rsidRDefault="005C3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2168"/>
    <w:multiLevelType w:val="hybridMultilevel"/>
    <w:tmpl w:val="9DE2944A"/>
    <w:lvl w:ilvl="0" w:tplc="4C42D748">
      <w:numFmt w:val="bullet"/>
      <w:lvlText w:val=""/>
      <w:lvlJc w:val="left"/>
      <w:pPr>
        <w:ind w:left="833" w:hanging="358"/>
      </w:pPr>
      <w:rPr>
        <w:rFonts w:ascii="Symbol" w:eastAsia="Symbol" w:hAnsi="Symbol" w:cs="Symbol" w:hint="default"/>
        <w:b w:val="0"/>
        <w:bCs w:val="0"/>
        <w:i w:val="0"/>
        <w:iCs w:val="0"/>
        <w:spacing w:val="0"/>
        <w:w w:val="100"/>
        <w:sz w:val="24"/>
        <w:szCs w:val="24"/>
        <w:lang w:val="en-US" w:eastAsia="en-US" w:bidi="ar-SA"/>
      </w:rPr>
    </w:lvl>
    <w:lvl w:ilvl="1" w:tplc="5D92247E">
      <w:numFmt w:val="bullet"/>
      <w:lvlText w:val="•"/>
      <w:lvlJc w:val="left"/>
      <w:pPr>
        <w:ind w:left="1682" w:hanging="358"/>
      </w:pPr>
      <w:rPr>
        <w:rFonts w:hint="default"/>
        <w:lang w:val="en-US" w:eastAsia="en-US" w:bidi="ar-SA"/>
      </w:rPr>
    </w:lvl>
    <w:lvl w:ilvl="2" w:tplc="61BA85F2">
      <w:numFmt w:val="bullet"/>
      <w:lvlText w:val="•"/>
      <w:lvlJc w:val="left"/>
      <w:pPr>
        <w:ind w:left="2524" w:hanging="358"/>
      </w:pPr>
      <w:rPr>
        <w:rFonts w:hint="default"/>
        <w:lang w:val="en-US" w:eastAsia="en-US" w:bidi="ar-SA"/>
      </w:rPr>
    </w:lvl>
    <w:lvl w:ilvl="3" w:tplc="084A4A40">
      <w:numFmt w:val="bullet"/>
      <w:lvlText w:val="•"/>
      <w:lvlJc w:val="left"/>
      <w:pPr>
        <w:ind w:left="3366" w:hanging="358"/>
      </w:pPr>
      <w:rPr>
        <w:rFonts w:hint="default"/>
        <w:lang w:val="en-US" w:eastAsia="en-US" w:bidi="ar-SA"/>
      </w:rPr>
    </w:lvl>
    <w:lvl w:ilvl="4" w:tplc="D7DEE5B2">
      <w:numFmt w:val="bullet"/>
      <w:lvlText w:val="•"/>
      <w:lvlJc w:val="left"/>
      <w:pPr>
        <w:ind w:left="4208" w:hanging="358"/>
      </w:pPr>
      <w:rPr>
        <w:rFonts w:hint="default"/>
        <w:lang w:val="en-US" w:eastAsia="en-US" w:bidi="ar-SA"/>
      </w:rPr>
    </w:lvl>
    <w:lvl w:ilvl="5" w:tplc="5AEEEAF2">
      <w:numFmt w:val="bullet"/>
      <w:lvlText w:val="•"/>
      <w:lvlJc w:val="left"/>
      <w:pPr>
        <w:ind w:left="5050" w:hanging="358"/>
      </w:pPr>
      <w:rPr>
        <w:rFonts w:hint="default"/>
        <w:lang w:val="en-US" w:eastAsia="en-US" w:bidi="ar-SA"/>
      </w:rPr>
    </w:lvl>
    <w:lvl w:ilvl="6" w:tplc="DE7A94A4">
      <w:numFmt w:val="bullet"/>
      <w:lvlText w:val="•"/>
      <w:lvlJc w:val="left"/>
      <w:pPr>
        <w:ind w:left="5892" w:hanging="358"/>
      </w:pPr>
      <w:rPr>
        <w:rFonts w:hint="default"/>
        <w:lang w:val="en-US" w:eastAsia="en-US" w:bidi="ar-SA"/>
      </w:rPr>
    </w:lvl>
    <w:lvl w:ilvl="7" w:tplc="ED241586">
      <w:numFmt w:val="bullet"/>
      <w:lvlText w:val="•"/>
      <w:lvlJc w:val="left"/>
      <w:pPr>
        <w:ind w:left="6734" w:hanging="358"/>
      </w:pPr>
      <w:rPr>
        <w:rFonts w:hint="default"/>
        <w:lang w:val="en-US" w:eastAsia="en-US" w:bidi="ar-SA"/>
      </w:rPr>
    </w:lvl>
    <w:lvl w:ilvl="8" w:tplc="377050D8">
      <w:numFmt w:val="bullet"/>
      <w:lvlText w:val="•"/>
      <w:lvlJc w:val="left"/>
      <w:pPr>
        <w:ind w:left="7576" w:hanging="358"/>
      </w:pPr>
      <w:rPr>
        <w:rFonts w:hint="default"/>
        <w:lang w:val="en-US" w:eastAsia="en-US" w:bidi="ar-SA"/>
      </w:rPr>
    </w:lvl>
  </w:abstractNum>
  <w:abstractNum w:abstractNumId="1" w15:restartNumberingAfterBreak="0">
    <w:nsid w:val="211C614F"/>
    <w:multiLevelType w:val="hybridMultilevel"/>
    <w:tmpl w:val="BE50B9DC"/>
    <w:lvl w:ilvl="0" w:tplc="BDD633E6">
      <w:start w:val="1"/>
      <w:numFmt w:val="decimal"/>
      <w:lvlText w:val="(%1)"/>
      <w:lvlJc w:val="left"/>
      <w:pPr>
        <w:ind w:left="840" w:hanging="356"/>
        <w:jc w:val="left"/>
      </w:pPr>
      <w:rPr>
        <w:rFonts w:ascii="Arial" w:eastAsia="Arial" w:hAnsi="Arial" w:cs="Arial" w:hint="default"/>
        <w:b w:val="0"/>
        <w:bCs w:val="0"/>
        <w:i/>
        <w:iCs/>
        <w:spacing w:val="0"/>
        <w:w w:val="95"/>
        <w:sz w:val="24"/>
        <w:szCs w:val="24"/>
        <w:lang w:val="en-US" w:eastAsia="en-US" w:bidi="ar-SA"/>
      </w:rPr>
    </w:lvl>
    <w:lvl w:ilvl="1" w:tplc="78888EDE">
      <w:start w:val="1"/>
      <w:numFmt w:val="lowerLetter"/>
      <w:lvlText w:val="(%2)"/>
      <w:lvlJc w:val="left"/>
      <w:pPr>
        <w:ind w:left="1560" w:hanging="720"/>
        <w:jc w:val="left"/>
      </w:pPr>
      <w:rPr>
        <w:rFonts w:ascii="Arial" w:eastAsia="Arial" w:hAnsi="Arial" w:cs="Arial" w:hint="default"/>
        <w:b w:val="0"/>
        <w:bCs w:val="0"/>
        <w:i/>
        <w:iCs/>
        <w:spacing w:val="0"/>
        <w:w w:val="95"/>
        <w:sz w:val="24"/>
        <w:szCs w:val="24"/>
        <w:lang w:val="en-US" w:eastAsia="en-US" w:bidi="ar-SA"/>
      </w:rPr>
    </w:lvl>
    <w:lvl w:ilvl="2" w:tplc="856265E8">
      <w:numFmt w:val="bullet"/>
      <w:lvlText w:val="•"/>
      <w:lvlJc w:val="left"/>
      <w:pPr>
        <w:ind w:left="2415" w:hanging="720"/>
      </w:pPr>
      <w:rPr>
        <w:rFonts w:hint="default"/>
        <w:lang w:val="en-US" w:eastAsia="en-US" w:bidi="ar-SA"/>
      </w:rPr>
    </w:lvl>
    <w:lvl w:ilvl="3" w:tplc="CB5C229E">
      <w:numFmt w:val="bullet"/>
      <w:lvlText w:val="•"/>
      <w:lvlJc w:val="left"/>
      <w:pPr>
        <w:ind w:left="3271" w:hanging="720"/>
      </w:pPr>
      <w:rPr>
        <w:rFonts w:hint="default"/>
        <w:lang w:val="en-US" w:eastAsia="en-US" w:bidi="ar-SA"/>
      </w:rPr>
    </w:lvl>
    <w:lvl w:ilvl="4" w:tplc="7FA69CF6">
      <w:numFmt w:val="bullet"/>
      <w:lvlText w:val="•"/>
      <w:lvlJc w:val="left"/>
      <w:pPr>
        <w:ind w:left="4126" w:hanging="720"/>
      </w:pPr>
      <w:rPr>
        <w:rFonts w:hint="default"/>
        <w:lang w:val="en-US" w:eastAsia="en-US" w:bidi="ar-SA"/>
      </w:rPr>
    </w:lvl>
    <w:lvl w:ilvl="5" w:tplc="1576BB4A">
      <w:numFmt w:val="bullet"/>
      <w:lvlText w:val="•"/>
      <w:lvlJc w:val="left"/>
      <w:pPr>
        <w:ind w:left="4982" w:hanging="720"/>
      </w:pPr>
      <w:rPr>
        <w:rFonts w:hint="default"/>
        <w:lang w:val="en-US" w:eastAsia="en-US" w:bidi="ar-SA"/>
      </w:rPr>
    </w:lvl>
    <w:lvl w:ilvl="6" w:tplc="7FB602A8">
      <w:numFmt w:val="bullet"/>
      <w:lvlText w:val="•"/>
      <w:lvlJc w:val="left"/>
      <w:pPr>
        <w:ind w:left="5838" w:hanging="720"/>
      </w:pPr>
      <w:rPr>
        <w:rFonts w:hint="default"/>
        <w:lang w:val="en-US" w:eastAsia="en-US" w:bidi="ar-SA"/>
      </w:rPr>
    </w:lvl>
    <w:lvl w:ilvl="7" w:tplc="67BC344A">
      <w:numFmt w:val="bullet"/>
      <w:lvlText w:val="•"/>
      <w:lvlJc w:val="left"/>
      <w:pPr>
        <w:ind w:left="6693" w:hanging="720"/>
      </w:pPr>
      <w:rPr>
        <w:rFonts w:hint="default"/>
        <w:lang w:val="en-US" w:eastAsia="en-US" w:bidi="ar-SA"/>
      </w:rPr>
    </w:lvl>
    <w:lvl w:ilvl="8" w:tplc="6BFAB9BE">
      <w:numFmt w:val="bullet"/>
      <w:lvlText w:val="•"/>
      <w:lvlJc w:val="left"/>
      <w:pPr>
        <w:ind w:left="7549" w:hanging="720"/>
      </w:pPr>
      <w:rPr>
        <w:rFonts w:hint="default"/>
        <w:lang w:val="en-US" w:eastAsia="en-US" w:bidi="ar-SA"/>
      </w:rPr>
    </w:lvl>
  </w:abstractNum>
  <w:abstractNum w:abstractNumId="2" w15:restartNumberingAfterBreak="0">
    <w:nsid w:val="240D2F7B"/>
    <w:multiLevelType w:val="hybridMultilevel"/>
    <w:tmpl w:val="BB3A4F94"/>
    <w:lvl w:ilvl="0" w:tplc="D644A6C0">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3" w15:restartNumberingAfterBreak="0">
    <w:nsid w:val="667D046F"/>
    <w:multiLevelType w:val="multilevel"/>
    <w:tmpl w:val="6D56108C"/>
    <w:lvl w:ilvl="0">
      <w:start w:val="1"/>
      <w:numFmt w:val="decimal"/>
      <w:lvlText w:val="%1"/>
      <w:lvlJc w:val="left"/>
      <w:pPr>
        <w:ind w:left="547" w:hanging="428"/>
        <w:jc w:val="left"/>
      </w:pPr>
      <w:rPr>
        <w:rFonts w:ascii="Arial" w:eastAsia="Arial" w:hAnsi="Arial" w:cs="Arial" w:hint="default"/>
        <w:b/>
        <w:bCs/>
        <w:i w:val="0"/>
        <w:iCs w:val="0"/>
        <w:spacing w:val="0"/>
        <w:w w:val="96"/>
        <w:sz w:val="32"/>
        <w:szCs w:val="32"/>
        <w:lang w:val="en-US" w:eastAsia="en-US" w:bidi="ar-SA"/>
      </w:rPr>
    </w:lvl>
    <w:lvl w:ilvl="1">
      <w:start w:val="1"/>
      <w:numFmt w:val="decimal"/>
      <w:lvlText w:val="%1.%2"/>
      <w:lvlJc w:val="left"/>
      <w:pPr>
        <w:ind w:left="588" w:hanging="468"/>
        <w:jc w:val="left"/>
      </w:pPr>
      <w:rPr>
        <w:rFonts w:ascii="Arial" w:eastAsia="Arial" w:hAnsi="Arial" w:cs="Arial" w:hint="default"/>
        <w:b/>
        <w:bCs/>
        <w:i w:val="0"/>
        <w:iCs w:val="0"/>
        <w:spacing w:val="0"/>
        <w:w w:val="100"/>
        <w:sz w:val="28"/>
        <w:szCs w:val="28"/>
        <w:lang w:val="en-US" w:eastAsia="en-US" w:bidi="ar-SA"/>
      </w:rPr>
    </w:lvl>
    <w:lvl w:ilvl="2">
      <w:numFmt w:val="bullet"/>
      <w:lvlText w:val=""/>
      <w:lvlJc w:val="left"/>
      <w:pPr>
        <w:ind w:left="833" w:hanging="356"/>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892" w:hanging="356"/>
      </w:pPr>
      <w:rPr>
        <w:rFonts w:hint="default"/>
        <w:lang w:val="en-US" w:eastAsia="en-US" w:bidi="ar-SA"/>
      </w:rPr>
    </w:lvl>
    <w:lvl w:ilvl="4">
      <w:numFmt w:val="bullet"/>
      <w:lvlText w:val="•"/>
      <w:lvlJc w:val="left"/>
      <w:pPr>
        <w:ind w:left="2945" w:hanging="356"/>
      </w:pPr>
      <w:rPr>
        <w:rFonts w:hint="default"/>
        <w:lang w:val="en-US" w:eastAsia="en-US" w:bidi="ar-SA"/>
      </w:rPr>
    </w:lvl>
    <w:lvl w:ilvl="5">
      <w:numFmt w:val="bullet"/>
      <w:lvlText w:val="•"/>
      <w:lvlJc w:val="left"/>
      <w:pPr>
        <w:ind w:left="3997" w:hanging="356"/>
      </w:pPr>
      <w:rPr>
        <w:rFonts w:hint="default"/>
        <w:lang w:val="en-US" w:eastAsia="en-US" w:bidi="ar-SA"/>
      </w:rPr>
    </w:lvl>
    <w:lvl w:ilvl="6">
      <w:numFmt w:val="bullet"/>
      <w:lvlText w:val="•"/>
      <w:lvlJc w:val="left"/>
      <w:pPr>
        <w:ind w:left="5050" w:hanging="356"/>
      </w:pPr>
      <w:rPr>
        <w:rFonts w:hint="default"/>
        <w:lang w:val="en-US" w:eastAsia="en-US" w:bidi="ar-SA"/>
      </w:rPr>
    </w:lvl>
    <w:lvl w:ilvl="7">
      <w:numFmt w:val="bullet"/>
      <w:lvlText w:val="•"/>
      <w:lvlJc w:val="left"/>
      <w:pPr>
        <w:ind w:left="6103" w:hanging="356"/>
      </w:pPr>
      <w:rPr>
        <w:rFonts w:hint="default"/>
        <w:lang w:val="en-US" w:eastAsia="en-US" w:bidi="ar-SA"/>
      </w:rPr>
    </w:lvl>
    <w:lvl w:ilvl="8">
      <w:numFmt w:val="bullet"/>
      <w:lvlText w:val="•"/>
      <w:lvlJc w:val="left"/>
      <w:pPr>
        <w:ind w:left="7155" w:hanging="356"/>
      </w:pPr>
      <w:rPr>
        <w:rFonts w:hint="default"/>
        <w:lang w:val="en-US" w:eastAsia="en-US" w:bidi="ar-SA"/>
      </w:rPr>
    </w:lvl>
  </w:abstractNum>
  <w:abstractNum w:abstractNumId="4" w15:restartNumberingAfterBreak="0">
    <w:nsid w:val="667E3238"/>
    <w:multiLevelType w:val="hybridMultilevel"/>
    <w:tmpl w:val="762271E0"/>
    <w:lvl w:ilvl="0" w:tplc="22FC5F5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E5102436">
      <w:numFmt w:val="bullet"/>
      <w:lvlText w:val="•"/>
      <w:lvlJc w:val="left"/>
      <w:pPr>
        <w:ind w:left="1682" w:hanging="360"/>
      </w:pPr>
      <w:rPr>
        <w:rFonts w:hint="default"/>
        <w:lang w:val="en-US" w:eastAsia="en-US" w:bidi="ar-SA"/>
      </w:rPr>
    </w:lvl>
    <w:lvl w:ilvl="2" w:tplc="AB566CEC">
      <w:numFmt w:val="bullet"/>
      <w:lvlText w:val="•"/>
      <w:lvlJc w:val="left"/>
      <w:pPr>
        <w:ind w:left="2524" w:hanging="360"/>
      </w:pPr>
      <w:rPr>
        <w:rFonts w:hint="default"/>
        <w:lang w:val="en-US" w:eastAsia="en-US" w:bidi="ar-SA"/>
      </w:rPr>
    </w:lvl>
    <w:lvl w:ilvl="3" w:tplc="130E4B74">
      <w:numFmt w:val="bullet"/>
      <w:lvlText w:val="•"/>
      <w:lvlJc w:val="left"/>
      <w:pPr>
        <w:ind w:left="3366" w:hanging="360"/>
      </w:pPr>
      <w:rPr>
        <w:rFonts w:hint="default"/>
        <w:lang w:val="en-US" w:eastAsia="en-US" w:bidi="ar-SA"/>
      </w:rPr>
    </w:lvl>
    <w:lvl w:ilvl="4" w:tplc="1DE08938">
      <w:numFmt w:val="bullet"/>
      <w:lvlText w:val="•"/>
      <w:lvlJc w:val="left"/>
      <w:pPr>
        <w:ind w:left="4208" w:hanging="360"/>
      </w:pPr>
      <w:rPr>
        <w:rFonts w:hint="default"/>
        <w:lang w:val="en-US" w:eastAsia="en-US" w:bidi="ar-SA"/>
      </w:rPr>
    </w:lvl>
    <w:lvl w:ilvl="5" w:tplc="8E724372">
      <w:numFmt w:val="bullet"/>
      <w:lvlText w:val="•"/>
      <w:lvlJc w:val="left"/>
      <w:pPr>
        <w:ind w:left="5050" w:hanging="360"/>
      </w:pPr>
      <w:rPr>
        <w:rFonts w:hint="default"/>
        <w:lang w:val="en-US" w:eastAsia="en-US" w:bidi="ar-SA"/>
      </w:rPr>
    </w:lvl>
    <w:lvl w:ilvl="6" w:tplc="CE6486F8">
      <w:numFmt w:val="bullet"/>
      <w:lvlText w:val="•"/>
      <w:lvlJc w:val="left"/>
      <w:pPr>
        <w:ind w:left="5892" w:hanging="360"/>
      </w:pPr>
      <w:rPr>
        <w:rFonts w:hint="default"/>
        <w:lang w:val="en-US" w:eastAsia="en-US" w:bidi="ar-SA"/>
      </w:rPr>
    </w:lvl>
    <w:lvl w:ilvl="7" w:tplc="60C85666">
      <w:numFmt w:val="bullet"/>
      <w:lvlText w:val="•"/>
      <w:lvlJc w:val="left"/>
      <w:pPr>
        <w:ind w:left="6734" w:hanging="360"/>
      </w:pPr>
      <w:rPr>
        <w:rFonts w:hint="default"/>
        <w:lang w:val="en-US" w:eastAsia="en-US" w:bidi="ar-SA"/>
      </w:rPr>
    </w:lvl>
    <w:lvl w:ilvl="8" w:tplc="F70C4832">
      <w:numFmt w:val="bullet"/>
      <w:lvlText w:val="•"/>
      <w:lvlJc w:val="left"/>
      <w:pPr>
        <w:ind w:left="7576" w:hanging="360"/>
      </w:pPr>
      <w:rPr>
        <w:rFonts w:hint="default"/>
        <w:lang w:val="en-US" w:eastAsia="en-US" w:bidi="ar-SA"/>
      </w:rPr>
    </w:lvl>
  </w:abstractNum>
  <w:abstractNum w:abstractNumId="5" w15:restartNumberingAfterBreak="0">
    <w:nsid w:val="782E496F"/>
    <w:multiLevelType w:val="hybridMultilevel"/>
    <w:tmpl w:val="BC2202D8"/>
    <w:lvl w:ilvl="0" w:tplc="963288BC">
      <w:start w:val="1"/>
      <w:numFmt w:val="lowerLetter"/>
      <w:lvlText w:val="(%1)"/>
      <w:lvlJc w:val="left"/>
      <w:pPr>
        <w:ind w:left="1560" w:hanging="720"/>
        <w:jc w:val="left"/>
      </w:pPr>
      <w:rPr>
        <w:rFonts w:ascii="Arial" w:eastAsia="Arial" w:hAnsi="Arial" w:cs="Arial" w:hint="default"/>
        <w:b w:val="0"/>
        <w:bCs w:val="0"/>
        <w:i/>
        <w:iCs/>
        <w:spacing w:val="0"/>
        <w:w w:val="95"/>
        <w:sz w:val="24"/>
        <w:szCs w:val="24"/>
        <w:lang w:val="en-US" w:eastAsia="en-US" w:bidi="ar-SA"/>
      </w:rPr>
    </w:lvl>
    <w:lvl w:ilvl="1" w:tplc="035E97CA">
      <w:numFmt w:val="bullet"/>
      <w:lvlText w:val="•"/>
      <w:lvlJc w:val="left"/>
      <w:pPr>
        <w:ind w:left="2330" w:hanging="720"/>
      </w:pPr>
      <w:rPr>
        <w:rFonts w:hint="default"/>
        <w:lang w:val="en-US" w:eastAsia="en-US" w:bidi="ar-SA"/>
      </w:rPr>
    </w:lvl>
    <w:lvl w:ilvl="2" w:tplc="AAB8E31E">
      <w:numFmt w:val="bullet"/>
      <w:lvlText w:val="•"/>
      <w:lvlJc w:val="left"/>
      <w:pPr>
        <w:ind w:left="3100" w:hanging="720"/>
      </w:pPr>
      <w:rPr>
        <w:rFonts w:hint="default"/>
        <w:lang w:val="en-US" w:eastAsia="en-US" w:bidi="ar-SA"/>
      </w:rPr>
    </w:lvl>
    <w:lvl w:ilvl="3" w:tplc="986007F6">
      <w:numFmt w:val="bullet"/>
      <w:lvlText w:val="•"/>
      <w:lvlJc w:val="left"/>
      <w:pPr>
        <w:ind w:left="3870" w:hanging="720"/>
      </w:pPr>
      <w:rPr>
        <w:rFonts w:hint="default"/>
        <w:lang w:val="en-US" w:eastAsia="en-US" w:bidi="ar-SA"/>
      </w:rPr>
    </w:lvl>
    <w:lvl w:ilvl="4" w:tplc="CDF611E8">
      <w:numFmt w:val="bullet"/>
      <w:lvlText w:val="•"/>
      <w:lvlJc w:val="left"/>
      <w:pPr>
        <w:ind w:left="4640" w:hanging="720"/>
      </w:pPr>
      <w:rPr>
        <w:rFonts w:hint="default"/>
        <w:lang w:val="en-US" w:eastAsia="en-US" w:bidi="ar-SA"/>
      </w:rPr>
    </w:lvl>
    <w:lvl w:ilvl="5" w:tplc="5A0E4BD2">
      <w:numFmt w:val="bullet"/>
      <w:lvlText w:val="•"/>
      <w:lvlJc w:val="left"/>
      <w:pPr>
        <w:ind w:left="5410" w:hanging="720"/>
      </w:pPr>
      <w:rPr>
        <w:rFonts w:hint="default"/>
        <w:lang w:val="en-US" w:eastAsia="en-US" w:bidi="ar-SA"/>
      </w:rPr>
    </w:lvl>
    <w:lvl w:ilvl="6" w:tplc="4D88F1B0">
      <w:numFmt w:val="bullet"/>
      <w:lvlText w:val="•"/>
      <w:lvlJc w:val="left"/>
      <w:pPr>
        <w:ind w:left="6180" w:hanging="720"/>
      </w:pPr>
      <w:rPr>
        <w:rFonts w:hint="default"/>
        <w:lang w:val="en-US" w:eastAsia="en-US" w:bidi="ar-SA"/>
      </w:rPr>
    </w:lvl>
    <w:lvl w:ilvl="7" w:tplc="7F5A1958">
      <w:numFmt w:val="bullet"/>
      <w:lvlText w:val="•"/>
      <w:lvlJc w:val="left"/>
      <w:pPr>
        <w:ind w:left="6950" w:hanging="720"/>
      </w:pPr>
      <w:rPr>
        <w:rFonts w:hint="default"/>
        <w:lang w:val="en-US" w:eastAsia="en-US" w:bidi="ar-SA"/>
      </w:rPr>
    </w:lvl>
    <w:lvl w:ilvl="8" w:tplc="968C250A">
      <w:numFmt w:val="bullet"/>
      <w:lvlText w:val="•"/>
      <w:lvlJc w:val="left"/>
      <w:pPr>
        <w:ind w:left="7720" w:hanging="720"/>
      </w:pPr>
      <w:rPr>
        <w:rFonts w:hint="default"/>
        <w:lang w:val="en-US" w:eastAsia="en-US" w:bidi="ar-SA"/>
      </w:rPr>
    </w:lvl>
  </w:abstractNum>
  <w:abstractNum w:abstractNumId="6" w15:restartNumberingAfterBreak="0">
    <w:nsid w:val="7DCC464C"/>
    <w:multiLevelType w:val="hybridMultilevel"/>
    <w:tmpl w:val="12768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D3119B"/>
    <w:multiLevelType w:val="hybridMultilevel"/>
    <w:tmpl w:val="4964EA58"/>
    <w:lvl w:ilvl="0" w:tplc="C58E6108">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CC6CE1D6">
      <w:numFmt w:val="bullet"/>
      <w:lvlText w:val="•"/>
      <w:lvlJc w:val="left"/>
      <w:pPr>
        <w:ind w:left="1682" w:hanging="360"/>
      </w:pPr>
      <w:rPr>
        <w:rFonts w:hint="default"/>
        <w:lang w:val="en-US" w:eastAsia="en-US" w:bidi="ar-SA"/>
      </w:rPr>
    </w:lvl>
    <w:lvl w:ilvl="2" w:tplc="929CFB42">
      <w:numFmt w:val="bullet"/>
      <w:lvlText w:val="•"/>
      <w:lvlJc w:val="left"/>
      <w:pPr>
        <w:ind w:left="2524" w:hanging="360"/>
      </w:pPr>
      <w:rPr>
        <w:rFonts w:hint="default"/>
        <w:lang w:val="en-US" w:eastAsia="en-US" w:bidi="ar-SA"/>
      </w:rPr>
    </w:lvl>
    <w:lvl w:ilvl="3" w:tplc="BF500758">
      <w:numFmt w:val="bullet"/>
      <w:lvlText w:val="•"/>
      <w:lvlJc w:val="left"/>
      <w:pPr>
        <w:ind w:left="3366" w:hanging="360"/>
      </w:pPr>
      <w:rPr>
        <w:rFonts w:hint="default"/>
        <w:lang w:val="en-US" w:eastAsia="en-US" w:bidi="ar-SA"/>
      </w:rPr>
    </w:lvl>
    <w:lvl w:ilvl="4" w:tplc="15D62592">
      <w:numFmt w:val="bullet"/>
      <w:lvlText w:val="•"/>
      <w:lvlJc w:val="left"/>
      <w:pPr>
        <w:ind w:left="4208" w:hanging="360"/>
      </w:pPr>
      <w:rPr>
        <w:rFonts w:hint="default"/>
        <w:lang w:val="en-US" w:eastAsia="en-US" w:bidi="ar-SA"/>
      </w:rPr>
    </w:lvl>
    <w:lvl w:ilvl="5" w:tplc="C868D432">
      <w:numFmt w:val="bullet"/>
      <w:lvlText w:val="•"/>
      <w:lvlJc w:val="left"/>
      <w:pPr>
        <w:ind w:left="5050" w:hanging="360"/>
      </w:pPr>
      <w:rPr>
        <w:rFonts w:hint="default"/>
        <w:lang w:val="en-US" w:eastAsia="en-US" w:bidi="ar-SA"/>
      </w:rPr>
    </w:lvl>
    <w:lvl w:ilvl="6" w:tplc="1AC086F2">
      <w:numFmt w:val="bullet"/>
      <w:lvlText w:val="•"/>
      <w:lvlJc w:val="left"/>
      <w:pPr>
        <w:ind w:left="5892" w:hanging="360"/>
      </w:pPr>
      <w:rPr>
        <w:rFonts w:hint="default"/>
        <w:lang w:val="en-US" w:eastAsia="en-US" w:bidi="ar-SA"/>
      </w:rPr>
    </w:lvl>
    <w:lvl w:ilvl="7" w:tplc="63926488">
      <w:numFmt w:val="bullet"/>
      <w:lvlText w:val="•"/>
      <w:lvlJc w:val="left"/>
      <w:pPr>
        <w:ind w:left="6734" w:hanging="360"/>
      </w:pPr>
      <w:rPr>
        <w:rFonts w:hint="default"/>
        <w:lang w:val="en-US" w:eastAsia="en-US" w:bidi="ar-SA"/>
      </w:rPr>
    </w:lvl>
    <w:lvl w:ilvl="8" w:tplc="2782128E">
      <w:numFmt w:val="bullet"/>
      <w:lvlText w:val="•"/>
      <w:lvlJc w:val="left"/>
      <w:pPr>
        <w:ind w:left="7576" w:hanging="360"/>
      </w:pPr>
      <w:rPr>
        <w:rFonts w:hint="default"/>
        <w:lang w:val="en-US" w:eastAsia="en-US" w:bidi="ar-SA"/>
      </w:rPr>
    </w:lvl>
  </w:abstractNum>
  <w:num w:numId="1" w16cid:durableId="1773277473">
    <w:abstractNumId w:val="4"/>
  </w:num>
  <w:num w:numId="2" w16cid:durableId="401215427">
    <w:abstractNumId w:val="1"/>
  </w:num>
  <w:num w:numId="3" w16cid:durableId="930436344">
    <w:abstractNumId w:val="5"/>
  </w:num>
  <w:num w:numId="4" w16cid:durableId="1516847097">
    <w:abstractNumId w:val="7"/>
  </w:num>
  <w:num w:numId="5" w16cid:durableId="1731341343">
    <w:abstractNumId w:val="0"/>
  </w:num>
  <w:num w:numId="6" w16cid:durableId="1754274746">
    <w:abstractNumId w:val="3"/>
  </w:num>
  <w:num w:numId="7" w16cid:durableId="1295595556">
    <w:abstractNumId w:val="6"/>
  </w:num>
  <w:num w:numId="8" w16cid:durableId="1731341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DD7"/>
    <w:rsid w:val="000355AE"/>
    <w:rsid w:val="000514D5"/>
    <w:rsid w:val="000C5D96"/>
    <w:rsid w:val="000E2908"/>
    <w:rsid w:val="000F17F5"/>
    <w:rsid w:val="00254C40"/>
    <w:rsid w:val="0029171D"/>
    <w:rsid w:val="002A3E22"/>
    <w:rsid w:val="003235FC"/>
    <w:rsid w:val="004F6FE9"/>
    <w:rsid w:val="00570F91"/>
    <w:rsid w:val="005B07FF"/>
    <w:rsid w:val="005B564C"/>
    <w:rsid w:val="005C3F44"/>
    <w:rsid w:val="005F1FCB"/>
    <w:rsid w:val="00600FF9"/>
    <w:rsid w:val="00683DAC"/>
    <w:rsid w:val="006905E9"/>
    <w:rsid w:val="00812F06"/>
    <w:rsid w:val="00822204"/>
    <w:rsid w:val="008E71C7"/>
    <w:rsid w:val="00AF2DD7"/>
    <w:rsid w:val="00AF6452"/>
    <w:rsid w:val="00B63053"/>
    <w:rsid w:val="00B76105"/>
    <w:rsid w:val="00C62947"/>
    <w:rsid w:val="00CD42D7"/>
    <w:rsid w:val="00D3471F"/>
    <w:rsid w:val="00D46AFC"/>
    <w:rsid w:val="00E56479"/>
    <w:rsid w:val="00FB5B04"/>
    <w:rsid w:val="00FB7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624B78"/>
  <w15:docId w15:val="{E787D2E9-BED8-47D9-ADA3-0B1703CB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47" w:hanging="427"/>
      <w:outlineLvl w:val="0"/>
    </w:pPr>
    <w:rPr>
      <w:b/>
      <w:bCs/>
      <w:sz w:val="32"/>
      <w:szCs w:val="32"/>
    </w:rPr>
  </w:style>
  <w:style w:type="paragraph" w:styleId="Heading2">
    <w:name w:val="heading 2"/>
    <w:basedOn w:val="Normal"/>
    <w:uiPriority w:val="9"/>
    <w:unhideWhenUsed/>
    <w:qFormat/>
    <w:pPr>
      <w:ind w:left="587" w:hanging="467"/>
      <w:outlineLvl w:val="1"/>
    </w:pPr>
    <w:rPr>
      <w:b/>
      <w:bCs/>
      <w:sz w:val="28"/>
      <w:szCs w:val="28"/>
    </w:rPr>
  </w:style>
  <w:style w:type="paragraph" w:styleId="Heading3">
    <w:name w:val="heading 3"/>
    <w:basedOn w:val="Normal"/>
    <w:uiPriority w:val="9"/>
    <w:unhideWhenUsed/>
    <w:qFormat/>
    <w:pPr>
      <w:ind w:left="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Title">
    <w:name w:val="Title"/>
    <w:basedOn w:val="Normal"/>
    <w:uiPriority w:val="10"/>
    <w:qFormat/>
    <w:pPr>
      <w:spacing w:before="444"/>
      <w:ind w:left="18"/>
      <w:jc w:val="center"/>
    </w:pPr>
    <w:rPr>
      <w:rFonts w:ascii="Arial Black" w:eastAsia="Arial Black" w:hAnsi="Arial Black" w:cs="Arial Black"/>
      <w:sz w:val="48"/>
      <w:szCs w:val="48"/>
    </w:rPr>
  </w:style>
  <w:style w:type="paragraph" w:styleId="ListParagraph">
    <w:name w:val="List Paragraph"/>
    <w:basedOn w:val="Normal"/>
    <w:uiPriority w:val="34"/>
    <w:qFormat/>
    <w:pPr>
      <w:ind w:left="833" w:hanging="358"/>
    </w:pPr>
  </w:style>
  <w:style w:type="paragraph" w:customStyle="1" w:styleId="TableParagraph">
    <w:name w:val="Table Paragraph"/>
    <w:basedOn w:val="Normal"/>
    <w:uiPriority w:val="1"/>
    <w:qFormat/>
    <w:pPr>
      <w:spacing w:before="52"/>
      <w:ind w:left="371"/>
    </w:pPr>
  </w:style>
  <w:style w:type="paragraph" w:styleId="FootnoteText">
    <w:name w:val="footnote text"/>
    <w:basedOn w:val="Normal"/>
    <w:link w:val="FootnoteTextChar"/>
    <w:uiPriority w:val="99"/>
    <w:unhideWhenUsed/>
    <w:rsid w:val="000514D5"/>
    <w:pPr>
      <w:widowControl/>
      <w:autoSpaceDE/>
      <w:autoSpaceDN/>
    </w:pPr>
    <w:rPr>
      <w:rFonts w:ascii="Calibri" w:eastAsia="Calibri" w:hAnsi="Calibri"/>
      <w:sz w:val="20"/>
      <w:szCs w:val="20"/>
      <w:lang w:val="en-GB"/>
    </w:rPr>
  </w:style>
  <w:style w:type="character" w:customStyle="1" w:styleId="FootnoteTextChar">
    <w:name w:val="Footnote Text Char"/>
    <w:basedOn w:val="DefaultParagraphFont"/>
    <w:link w:val="FootnoteText"/>
    <w:uiPriority w:val="99"/>
    <w:rsid w:val="000514D5"/>
    <w:rPr>
      <w:rFonts w:ascii="Calibri" w:eastAsia="Calibri" w:hAnsi="Calibri" w:cs="Arial"/>
      <w:sz w:val="20"/>
      <w:szCs w:val="20"/>
      <w:lang w:val="en-GB"/>
    </w:rPr>
  </w:style>
  <w:style w:type="character" w:styleId="FootnoteReference">
    <w:name w:val="footnote reference"/>
    <w:uiPriority w:val="99"/>
    <w:unhideWhenUsed/>
    <w:rsid w:val="000514D5"/>
    <w:rPr>
      <w:vertAlign w:val="superscript"/>
    </w:rPr>
  </w:style>
  <w:style w:type="character" w:styleId="Hyperlink">
    <w:name w:val="Hyperlink"/>
    <w:basedOn w:val="DefaultParagraphFont"/>
    <w:uiPriority w:val="99"/>
    <w:unhideWhenUsed/>
    <w:rsid w:val="00254C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nquiries@allhallows.lancs.sch.uk" TargetMode="External"/><Relationship Id="rId4" Type="http://schemas.openxmlformats.org/officeDocument/2006/relationships/webSettings" Target="webSettings.xml"/><Relationship Id="rId9" Type="http://schemas.openxmlformats.org/officeDocument/2006/relationships/hyperlink" Target="mailto:kma@allhallow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All Hallows</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Turner, Karl</dc:creator>
  <cp:lastModifiedBy>Martina Nicholson</cp:lastModifiedBy>
  <cp:revision>4</cp:revision>
  <cp:lastPrinted>2024-05-13T09:46:00Z</cp:lastPrinted>
  <dcterms:created xsi:type="dcterms:W3CDTF">2025-12-08T08:57:00Z</dcterms:created>
  <dcterms:modified xsi:type="dcterms:W3CDTF">2025-12-08T09:02:00Z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2024-05-03T00:00:00Z</vt:filetime>
  </property>
  <property fmtid="{D5CDD505-2E9C-101B-9397-08002B2CF9AE}" pid="3" name="Creator">
    <vt:lpwstr>Microsoft® Word for Microsoft 365</vt:lpwstr>
  </property>
  <property fmtid="{D5CDD505-2E9C-101B-9397-08002B2CF9AE}" pid="4" name="LastSaved">
    <vt:filetime>2024-05-10T00:00:00Z</vt:filetime>
  </property>
  <property fmtid="{D5CDD505-2E9C-101B-9397-08002B2CF9AE}" pid="5" name="Producer">
    <vt:lpwstr>Microsoft® Word for Microsoft 365</vt:lpwstr>
  </property>
</Properties>
</file>